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A4" w:rsidRPr="00EA5DA4" w:rsidRDefault="00F839E7" w:rsidP="004E6629">
      <w:pPr>
        <w:autoSpaceDE w:val="0"/>
        <w:autoSpaceDN w:val="0"/>
        <w:adjustRightInd w:val="0"/>
        <w:ind w:right="-568" w:hanging="851"/>
        <w:jc w:val="center"/>
        <w:rPr>
          <w:color w:val="000000"/>
        </w:rPr>
      </w:pPr>
      <w:r>
        <w:rPr>
          <w:color w:val="000000"/>
        </w:rPr>
        <w:t>EDITAL 01/2017</w:t>
      </w:r>
    </w:p>
    <w:p w:rsidR="00EA5DA4" w:rsidRPr="00EA5DA4" w:rsidRDefault="00EA5DA4" w:rsidP="004E6629">
      <w:pPr>
        <w:autoSpaceDE w:val="0"/>
        <w:autoSpaceDN w:val="0"/>
        <w:adjustRightInd w:val="0"/>
        <w:ind w:right="-568" w:hanging="851"/>
        <w:jc w:val="center"/>
        <w:rPr>
          <w:color w:val="000000"/>
        </w:rPr>
      </w:pPr>
      <w:r w:rsidRPr="00EA5DA4">
        <w:rPr>
          <w:color w:val="000000"/>
        </w:rPr>
        <w:t>PROCESSO SE</w:t>
      </w:r>
      <w:r w:rsidR="00F839E7">
        <w:rPr>
          <w:color w:val="000000"/>
        </w:rPr>
        <w:t>LETIVO DE BOLSAS GRATUIDADE 2018</w:t>
      </w:r>
    </w:p>
    <w:p w:rsidR="00EA5DA4" w:rsidRPr="00EA5DA4" w:rsidRDefault="00EA5DA4" w:rsidP="00327438">
      <w:pPr>
        <w:autoSpaceDE w:val="0"/>
        <w:autoSpaceDN w:val="0"/>
        <w:adjustRightInd w:val="0"/>
        <w:jc w:val="both"/>
        <w:rPr>
          <w:color w:val="000000"/>
        </w:rPr>
      </w:pPr>
    </w:p>
    <w:p w:rsidR="00EA5DA4" w:rsidRPr="00EA5DA4" w:rsidRDefault="00EA5DA4" w:rsidP="00327438">
      <w:pPr>
        <w:autoSpaceDE w:val="0"/>
        <w:autoSpaceDN w:val="0"/>
        <w:adjustRightInd w:val="0"/>
        <w:jc w:val="both"/>
        <w:rPr>
          <w:color w:val="000000"/>
        </w:rPr>
      </w:pPr>
    </w:p>
    <w:p w:rsidR="00EA5DA4" w:rsidRPr="00EA5DA4" w:rsidRDefault="00EA5DA4" w:rsidP="00327438">
      <w:pPr>
        <w:autoSpaceDE w:val="0"/>
        <w:autoSpaceDN w:val="0"/>
        <w:adjustRightInd w:val="0"/>
        <w:ind w:firstLine="708"/>
        <w:jc w:val="both"/>
        <w:rPr>
          <w:color w:val="000000"/>
        </w:rPr>
      </w:pPr>
      <w:r w:rsidRPr="00EA5DA4">
        <w:rPr>
          <w:color w:val="000000"/>
        </w:rPr>
        <w:t>O Colégio Evangélico Augusto Pestana torna público que estão abertas as inscrições para o Processo Seletivo de Bolsas Gratuidade desta Instituição, para fins de cumprimento da condição de Entidade Filantrópica, mediante as disposições, condições e prazos previstos no presente documento.</w:t>
      </w:r>
    </w:p>
    <w:p w:rsidR="00EA5DA4" w:rsidRPr="00EA5DA4" w:rsidRDefault="00EA5DA4" w:rsidP="00327438">
      <w:pPr>
        <w:autoSpaceDE w:val="0"/>
        <w:autoSpaceDN w:val="0"/>
        <w:adjustRightInd w:val="0"/>
        <w:jc w:val="both"/>
        <w:rPr>
          <w:color w:val="000000"/>
        </w:rPr>
      </w:pPr>
    </w:p>
    <w:p w:rsidR="00EA5DA4" w:rsidRPr="00EA5DA4" w:rsidRDefault="00EA5DA4" w:rsidP="00327438">
      <w:pPr>
        <w:autoSpaceDE w:val="0"/>
        <w:autoSpaceDN w:val="0"/>
        <w:adjustRightInd w:val="0"/>
        <w:jc w:val="both"/>
        <w:rPr>
          <w:b/>
          <w:color w:val="000000"/>
        </w:rPr>
      </w:pPr>
      <w:r w:rsidRPr="00EA5DA4">
        <w:rPr>
          <w:b/>
          <w:color w:val="000000"/>
        </w:rPr>
        <w:t>I – Das Disposições Gerais</w:t>
      </w:r>
    </w:p>
    <w:p w:rsidR="00EA5DA4" w:rsidRPr="00EA5DA4" w:rsidRDefault="00EA5DA4" w:rsidP="00327438">
      <w:pPr>
        <w:autoSpaceDE w:val="0"/>
        <w:autoSpaceDN w:val="0"/>
        <w:adjustRightInd w:val="0"/>
        <w:jc w:val="both"/>
        <w:rPr>
          <w:color w:val="000000"/>
        </w:rPr>
      </w:pPr>
      <w:r w:rsidRPr="00EA5DA4">
        <w:rPr>
          <w:b/>
          <w:color w:val="000000"/>
        </w:rPr>
        <w:t>1.</w:t>
      </w:r>
      <w:r w:rsidRPr="00EA5DA4">
        <w:rPr>
          <w:color w:val="000000"/>
        </w:rPr>
        <w:t xml:space="preserve"> Terão possibilidade de acesso ao presente Processo Seletivo todos os candidatos que tenham renda familiar inferior a 2,5 (dois e meio) </w:t>
      </w:r>
      <w:proofErr w:type="gramStart"/>
      <w:r w:rsidRPr="00EA5DA4">
        <w:rPr>
          <w:color w:val="000000"/>
        </w:rPr>
        <w:t>salários mínimos nacional</w:t>
      </w:r>
      <w:proofErr w:type="gramEnd"/>
      <w:r w:rsidRPr="00EA5DA4">
        <w:rPr>
          <w:color w:val="000000"/>
        </w:rPr>
        <w:t xml:space="preserve"> </w:t>
      </w:r>
      <w:r w:rsidRPr="00EA5DA4">
        <w:rPr>
          <w:i/>
          <w:color w:val="000000"/>
        </w:rPr>
        <w:t>per capita</w:t>
      </w:r>
      <w:r w:rsidRPr="00EA5DA4">
        <w:rPr>
          <w:color w:val="000000"/>
        </w:rPr>
        <w:t>.</w:t>
      </w:r>
    </w:p>
    <w:p w:rsidR="00EA5DA4" w:rsidRPr="00EA5DA4" w:rsidRDefault="00EA5DA4" w:rsidP="00327438">
      <w:pPr>
        <w:autoSpaceDE w:val="0"/>
        <w:autoSpaceDN w:val="0"/>
        <w:adjustRightInd w:val="0"/>
        <w:jc w:val="both"/>
        <w:rPr>
          <w:color w:val="000000"/>
        </w:rPr>
      </w:pPr>
      <w:r w:rsidRPr="00EA5DA4">
        <w:rPr>
          <w:b/>
          <w:color w:val="000000"/>
        </w:rPr>
        <w:t>2.</w:t>
      </w:r>
      <w:r w:rsidRPr="00EA5DA4">
        <w:rPr>
          <w:color w:val="000000"/>
        </w:rPr>
        <w:t xml:space="preserve"> As Bolsas Gratuidade relativas ao presente Processo Seletivo serão concedidas exclusivamente àqueles candidatos que efetivamente preencherem os requisitos e os critérios necessários para concessão de Bolsas Gratuidade, conforme quadro de datas e prazos, por ordem protocolar de entrega da documentação requerida, até que se esgotem os valores orçados para este fim.</w:t>
      </w:r>
    </w:p>
    <w:p w:rsidR="00EA5DA4" w:rsidRPr="00EA5DA4" w:rsidRDefault="00EA5DA4" w:rsidP="00327438">
      <w:pPr>
        <w:autoSpaceDE w:val="0"/>
        <w:autoSpaceDN w:val="0"/>
        <w:adjustRightInd w:val="0"/>
        <w:jc w:val="both"/>
        <w:rPr>
          <w:color w:val="FF0000"/>
        </w:rPr>
      </w:pPr>
      <w:r w:rsidRPr="00EA5DA4">
        <w:rPr>
          <w:b/>
          <w:color w:val="000000"/>
        </w:rPr>
        <w:t>3.</w:t>
      </w:r>
      <w:r w:rsidRPr="00EA5DA4">
        <w:rPr>
          <w:color w:val="000000"/>
        </w:rPr>
        <w:t xml:space="preserve"> </w:t>
      </w:r>
      <w:proofErr w:type="gramStart"/>
      <w:r w:rsidRPr="00EA5DA4">
        <w:rPr>
          <w:color w:val="000000"/>
        </w:rPr>
        <w:t xml:space="preserve"> Serão</w:t>
      </w:r>
      <w:proofErr w:type="gramEnd"/>
      <w:r w:rsidRPr="00EA5DA4">
        <w:rPr>
          <w:color w:val="000000"/>
        </w:rPr>
        <w:t xml:space="preserve"> concedidas no âmbito do presente Processo Seletivo percentuais de Bolsa Gratuidade prioritariamente de 100% (cem por cento) para alunos com renda familiar </w:t>
      </w:r>
      <w:r w:rsidRPr="00EA5DA4">
        <w:rPr>
          <w:i/>
          <w:color w:val="000000"/>
        </w:rPr>
        <w:t>per capita</w:t>
      </w:r>
      <w:r w:rsidRPr="00EA5DA4">
        <w:rPr>
          <w:color w:val="000000"/>
        </w:rPr>
        <w:t xml:space="preserve"> até 1</w:t>
      </w:r>
      <w:r w:rsidR="003733E0">
        <w:rPr>
          <w:color w:val="000000"/>
        </w:rPr>
        <w:t>,5</w:t>
      </w:r>
      <w:r w:rsidRPr="00EA5DA4">
        <w:rPr>
          <w:color w:val="000000"/>
        </w:rPr>
        <w:t xml:space="preserve"> salário mínimo nacional, e, não esgotadas as vagas disponíveis, de 50% (cinquenta por cento) para alunos com renda familiar </w:t>
      </w:r>
      <w:r w:rsidRPr="00EA5DA4">
        <w:rPr>
          <w:i/>
          <w:color w:val="000000"/>
        </w:rPr>
        <w:t>per capita</w:t>
      </w:r>
      <w:r w:rsidRPr="00EA5DA4">
        <w:rPr>
          <w:color w:val="000000"/>
        </w:rPr>
        <w:t xml:space="preserve"> entre um</w:t>
      </w:r>
      <w:r w:rsidR="003733E0">
        <w:rPr>
          <w:color w:val="000000"/>
        </w:rPr>
        <w:t xml:space="preserve"> e meio</w:t>
      </w:r>
      <w:r w:rsidRPr="00EA5DA4">
        <w:rPr>
          <w:color w:val="000000"/>
        </w:rPr>
        <w:t xml:space="preserve"> e dois e meio salários mínimo nacional. </w:t>
      </w:r>
    </w:p>
    <w:p w:rsidR="00EA5DA4" w:rsidRPr="00EA5DA4" w:rsidRDefault="00EA5DA4" w:rsidP="00327438">
      <w:pPr>
        <w:jc w:val="both"/>
        <w:rPr>
          <w:color w:val="000000"/>
        </w:rPr>
      </w:pPr>
      <w:r w:rsidRPr="00EA5DA4">
        <w:rPr>
          <w:b/>
          <w:color w:val="000000"/>
        </w:rPr>
        <w:t>4.</w:t>
      </w:r>
      <w:r w:rsidRPr="00EA5DA4">
        <w:rPr>
          <w:color w:val="000000"/>
        </w:rPr>
        <w:t xml:space="preserve"> Candidatos com renda familiar superior a 2,5 salários mínimos </w:t>
      </w:r>
      <w:r w:rsidRPr="00EA5DA4">
        <w:rPr>
          <w:i/>
          <w:color w:val="000000"/>
        </w:rPr>
        <w:t>per capita</w:t>
      </w:r>
      <w:r w:rsidRPr="00EA5DA4">
        <w:rPr>
          <w:color w:val="000000"/>
        </w:rPr>
        <w:t xml:space="preserve"> não poderão ser contemplados com a concessão de bolsas.</w:t>
      </w:r>
    </w:p>
    <w:p w:rsidR="00EA5DA4" w:rsidRPr="00EA5DA4" w:rsidRDefault="00EA5DA4" w:rsidP="00327438">
      <w:pPr>
        <w:autoSpaceDE w:val="0"/>
        <w:autoSpaceDN w:val="0"/>
        <w:adjustRightInd w:val="0"/>
        <w:jc w:val="both"/>
        <w:rPr>
          <w:color w:val="000000"/>
        </w:rPr>
      </w:pPr>
      <w:r w:rsidRPr="00EA5DA4">
        <w:rPr>
          <w:b/>
          <w:color w:val="000000"/>
        </w:rPr>
        <w:t>5.</w:t>
      </w:r>
      <w:r w:rsidRPr="00EA5DA4">
        <w:rPr>
          <w:color w:val="000000"/>
        </w:rPr>
        <w:t xml:space="preserve"> As Bolsas Gratuidade integrais ou parciais são destinadas, respectivamente, a um/a candidato/a específico/a, não sendo possível efetuar transferência de um/a bolsista do Programa de Bolsas Gratuidade para usufruto desta bolsa em outro curso e/ou instituição de ensino ou ainda para usufruto de outro/a estudante.</w:t>
      </w:r>
    </w:p>
    <w:p w:rsidR="00EA5DA4" w:rsidRPr="00EA5DA4" w:rsidRDefault="00EA5DA4" w:rsidP="00327438">
      <w:pPr>
        <w:autoSpaceDE w:val="0"/>
        <w:autoSpaceDN w:val="0"/>
        <w:adjustRightInd w:val="0"/>
        <w:jc w:val="both"/>
        <w:rPr>
          <w:color w:val="000000"/>
        </w:rPr>
      </w:pPr>
      <w:smartTag w:uri="urn:schemas-microsoft-com:office:smarttags" w:element="metricconverter">
        <w:smartTagPr>
          <w:attr w:name="ProductID" w:val="6. A"/>
        </w:smartTagPr>
        <w:r w:rsidRPr="00EA5DA4">
          <w:rPr>
            <w:b/>
            <w:color w:val="000000"/>
          </w:rPr>
          <w:t>6.</w:t>
        </w:r>
        <w:r w:rsidRPr="00EA5DA4">
          <w:rPr>
            <w:color w:val="000000"/>
          </w:rPr>
          <w:t xml:space="preserve"> A</w:t>
        </w:r>
      </w:smartTag>
      <w:r w:rsidRPr="00EA5DA4">
        <w:rPr>
          <w:color w:val="000000"/>
        </w:rPr>
        <w:t xml:space="preserve"> administração do presente Processo Seletivo de Bolsas Gratuidade e de todos os assuntos pertinentes ao mesmo será realizada pela Comissão Permanente de Seleção e Acompanhamento de Bolsas de Estudos.</w:t>
      </w:r>
    </w:p>
    <w:p w:rsidR="00EA5DA4" w:rsidRPr="00EA5DA4" w:rsidRDefault="00EA5DA4" w:rsidP="00327438">
      <w:pPr>
        <w:autoSpaceDE w:val="0"/>
        <w:autoSpaceDN w:val="0"/>
        <w:adjustRightInd w:val="0"/>
        <w:jc w:val="both"/>
        <w:rPr>
          <w:color w:val="000000"/>
        </w:rPr>
      </w:pPr>
      <w:r w:rsidRPr="00EA5DA4">
        <w:rPr>
          <w:b/>
          <w:color w:val="000000"/>
        </w:rPr>
        <w:t>7.</w:t>
      </w:r>
      <w:r w:rsidRPr="00EA5DA4">
        <w:rPr>
          <w:color w:val="000000"/>
        </w:rPr>
        <w:t xml:space="preserve"> Os casos omissos neste Edital, ou que necessitarem de interpretação, serão decididos pela Comissão Permanente de Seleção e Acompanhamento de Bolsas de Estudos.</w:t>
      </w:r>
    </w:p>
    <w:p w:rsidR="00EA5DA4" w:rsidRPr="00EA5DA4" w:rsidRDefault="00EA5DA4" w:rsidP="00327438">
      <w:pPr>
        <w:autoSpaceDE w:val="0"/>
        <w:autoSpaceDN w:val="0"/>
        <w:adjustRightInd w:val="0"/>
        <w:jc w:val="both"/>
        <w:rPr>
          <w:color w:val="000000"/>
        </w:rPr>
      </w:pPr>
    </w:p>
    <w:p w:rsidR="00EA5DA4" w:rsidRPr="00EA5DA4" w:rsidRDefault="00EA5DA4" w:rsidP="00327438">
      <w:pPr>
        <w:autoSpaceDE w:val="0"/>
        <w:autoSpaceDN w:val="0"/>
        <w:adjustRightInd w:val="0"/>
        <w:jc w:val="both"/>
        <w:rPr>
          <w:b/>
          <w:color w:val="000000"/>
        </w:rPr>
      </w:pPr>
      <w:r w:rsidRPr="00EA5DA4">
        <w:rPr>
          <w:b/>
          <w:color w:val="000000"/>
        </w:rPr>
        <w:t>II – Das datas e dos prazos do Processo Se</w:t>
      </w:r>
      <w:r w:rsidR="00F839E7">
        <w:rPr>
          <w:b/>
          <w:color w:val="000000"/>
        </w:rPr>
        <w:t>letivo de Bolsas Gratuidade 2018</w:t>
      </w:r>
    </w:p>
    <w:tbl>
      <w:tblPr>
        <w:tblStyle w:val="Tabelacomgrade"/>
        <w:tblW w:w="0" w:type="auto"/>
        <w:tblLook w:val="01E0" w:firstRow="1" w:lastRow="1" w:firstColumn="1" w:lastColumn="1" w:noHBand="0" w:noVBand="0"/>
      </w:tblPr>
      <w:tblGrid>
        <w:gridCol w:w="1936"/>
        <w:gridCol w:w="7068"/>
      </w:tblGrid>
      <w:tr w:rsidR="00EA5DA4" w:rsidRPr="00EA5DA4" w:rsidTr="00FA0D65">
        <w:tc>
          <w:tcPr>
            <w:tcW w:w="1936" w:type="dxa"/>
          </w:tcPr>
          <w:p w:rsidR="00EA5DA4" w:rsidRPr="00EA5DA4" w:rsidRDefault="00EA5DA4" w:rsidP="00327438">
            <w:pPr>
              <w:autoSpaceDE w:val="0"/>
              <w:autoSpaceDN w:val="0"/>
              <w:adjustRightInd w:val="0"/>
              <w:jc w:val="both"/>
              <w:rPr>
                <w:b/>
                <w:color w:val="000000"/>
              </w:rPr>
            </w:pPr>
            <w:r w:rsidRPr="00EA5DA4">
              <w:rPr>
                <w:b/>
                <w:color w:val="000000"/>
              </w:rPr>
              <w:t>Data</w:t>
            </w:r>
          </w:p>
        </w:tc>
        <w:tc>
          <w:tcPr>
            <w:tcW w:w="7068" w:type="dxa"/>
          </w:tcPr>
          <w:p w:rsidR="00EA5DA4" w:rsidRPr="00EA5DA4" w:rsidRDefault="00EA5DA4" w:rsidP="00327438">
            <w:pPr>
              <w:autoSpaceDE w:val="0"/>
              <w:autoSpaceDN w:val="0"/>
              <w:adjustRightInd w:val="0"/>
              <w:jc w:val="both"/>
              <w:rPr>
                <w:b/>
                <w:color w:val="000000"/>
              </w:rPr>
            </w:pPr>
            <w:r w:rsidRPr="00EA5DA4">
              <w:rPr>
                <w:b/>
                <w:color w:val="000000"/>
              </w:rPr>
              <w:t>Descrição</w:t>
            </w:r>
          </w:p>
        </w:tc>
      </w:tr>
      <w:tr w:rsidR="00EA5DA4" w:rsidRPr="00EA5DA4" w:rsidTr="00FA0D65">
        <w:tc>
          <w:tcPr>
            <w:tcW w:w="1936" w:type="dxa"/>
          </w:tcPr>
          <w:p w:rsidR="00EA5DA4" w:rsidRPr="00EA5DA4" w:rsidRDefault="00F839E7" w:rsidP="00327438">
            <w:pPr>
              <w:autoSpaceDE w:val="0"/>
              <w:autoSpaceDN w:val="0"/>
              <w:adjustRightInd w:val="0"/>
              <w:jc w:val="both"/>
              <w:rPr>
                <w:color w:val="000000"/>
              </w:rPr>
            </w:pPr>
            <w:r>
              <w:rPr>
                <w:color w:val="000000"/>
              </w:rPr>
              <w:t>04/09/2017</w:t>
            </w:r>
          </w:p>
        </w:tc>
        <w:tc>
          <w:tcPr>
            <w:tcW w:w="7068" w:type="dxa"/>
          </w:tcPr>
          <w:p w:rsidR="00EA5DA4" w:rsidRPr="00EA5DA4" w:rsidRDefault="00EA5DA4" w:rsidP="00327438">
            <w:pPr>
              <w:autoSpaceDE w:val="0"/>
              <w:autoSpaceDN w:val="0"/>
              <w:adjustRightInd w:val="0"/>
              <w:jc w:val="both"/>
              <w:rPr>
                <w:color w:val="000000"/>
              </w:rPr>
            </w:pPr>
            <w:r w:rsidRPr="00EA5DA4">
              <w:rPr>
                <w:color w:val="000000"/>
              </w:rPr>
              <w:t>Abertura do Processo Seletivo</w:t>
            </w:r>
          </w:p>
        </w:tc>
      </w:tr>
      <w:tr w:rsidR="00EA5DA4" w:rsidRPr="00EA5DA4" w:rsidTr="00FA0D65">
        <w:tc>
          <w:tcPr>
            <w:tcW w:w="1936" w:type="dxa"/>
          </w:tcPr>
          <w:p w:rsidR="00EA5DA4" w:rsidRPr="00EA5DA4" w:rsidRDefault="00F839E7" w:rsidP="00327438">
            <w:pPr>
              <w:autoSpaceDE w:val="0"/>
              <w:autoSpaceDN w:val="0"/>
              <w:adjustRightInd w:val="0"/>
              <w:jc w:val="both"/>
              <w:rPr>
                <w:color w:val="000000"/>
              </w:rPr>
            </w:pPr>
            <w:r>
              <w:rPr>
                <w:color w:val="000000"/>
              </w:rPr>
              <w:t>04/09/2017 a 29/09/2017</w:t>
            </w:r>
          </w:p>
        </w:tc>
        <w:tc>
          <w:tcPr>
            <w:tcW w:w="7068" w:type="dxa"/>
          </w:tcPr>
          <w:p w:rsidR="00EA5DA4" w:rsidRPr="00EA5DA4" w:rsidRDefault="00EA5DA4" w:rsidP="00327438">
            <w:pPr>
              <w:autoSpaceDE w:val="0"/>
              <w:autoSpaceDN w:val="0"/>
              <w:adjustRightInd w:val="0"/>
              <w:jc w:val="both"/>
              <w:rPr>
                <w:color w:val="000000"/>
              </w:rPr>
            </w:pPr>
            <w:r w:rsidRPr="00EA5DA4">
              <w:rPr>
                <w:color w:val="000000"/>
              </w:rPr>
              <w:t>Período de inscrições para o presente Processo Seletivo, mediante entrega, na escola, por parte do responsável pelo/a candidato/a:</w:t>
            </w:r>
          </w:p>
          <w:p w:rsidR="00EA5DA4" w:rsidRPr="00EA5DA4" w:rsidRDefault="00EA5DA4" w:rsidP="00327438">
            <w:pPr>
              <w:autoSpaceDE w:val="0"/>
              <w:autoSpaceDN w:val="0"/>
              <w:adjustRightInd w:val="0"/>
              <w:jc w:val="both"/>
              <w:rPr>
                <w:color w:val="000000"/>
              </w:rPr>
            </w:pPr>
            <w:r w:rsidRPr="00EA5DA4">
              <w:rPr>
                <w:color w:val="000000"/>
              </w:rPr>
              <w:t>a) Da Ficha Socioeconômica</w:t>
            </w:r>
          </w:p>
          <w:p w:rsidR="00EA5DA4" w:rsidRPr="00EA5DA4" w:rsidRDefault="00EA5DA4" w:rsidP="00327438">
            <w:pPr>
              <w:autoSpaceDE w:val="0"/>
              <w:autoSpaceDN w:val="0"/>
              <w:adjustRightInd w:val="0"/>
              <w:jc w:val="both"/>
              <w:rPr>
                <w:color w:val="000000"/>
              </w:rPr>
            </w:pPr>
            <w:r w:rsidRPr="00EA5DA4">
              <w:rPr>
                <w:color w:val="000000"/>
              </w:rPr>
              <w:t>b) Dos documentos comprobatórios</w:t>
            </w:r>
          </w:p>
        </w:tc>
      </w:tr>
      <w:tr w:rsidR="00EA5DA4" w:rsidRPr="00EA5DA4" w:rsidTr="00FA0D65">
        <w:tc>
          <w:tcPr>
            <w:tcW w:w="1936" w:type="dxa"/>
          </w:tcPr>
          <w:p w:rsidR="00EA5DA4" w:rsidRPr="00EA5DA4" w:rsidRDefault="00F839E7" w:rsidP="00327438">
            <w:pPr>
              <w:autoSpaceDE w:val="0"/>
              <w:autoSpaceDN w:val="0"/>
              <w:adjustRightInd w:val="0"/>
              <w:jc w:val="both"/>
              <w:rPr>
                <w:color w:val="000000"/>
              </w:rPr>
            </w:pPr>
            <w:r>
              <w:rPr>
                <w:color w:val="000000"/>
              </w:rPr>
              <w:t>29/09/2017</w:t>
            </w:r>
          </w:p>
        </w:tc>
        <w:tc>
          <w:tcPr>
            <w:tcW w:w="7068" w:type="dxa"/>
          </w:tcPr>
          <w:p w:rsidR="00EA5DA4" w:rsidRPr="00EA5DA4" w:rsidRDefault="00EA5DA4" w:rsidP="00327438">
            <w:pPr>
              <w:autoSpaceDE w:val="0"/>
              <w:autoSpaceDN w:val="0"/>
              <w:adjustRightInd w:val="0"/>
              <w:jc w:val="both"/>
              <w:rPr>
                <w:color w:val="000000"/>
              </w:rPr>
            </w:pPr>
            <w:r w:rsidRPr="00EA5DA4">
              <w:rPr>
                <w:color w:val="000000"/>
              </w:rPr>
              <w:t>16h - Encerramento do período de inscriçõ</w:t>
            </w:r>
            <w:r w:rsidR="00A6701D">
              <w:rPr>
                <w:color w:val="000000"/>
              </w:rPr>
              <w:t>es para o Processo Seletivo 2018</w:t>
            </w:r>
            <w:r w:rsidRPr="00EA5DA4">
              <w:rPr>
                <w:color w:val="000000"/>
              </w:rPr>
              <w:t xml:space="preserve"> e do período de entrega da Ficha Socioeconômica e dos documentos comprobatórios.</w:t>
            </w:r>
          </w:p>
        </w:tc>
      </w:tr>
      <w:tr w:rsidR="00EA5DA4" w:rsidRPr="00EA5DA4" w:rsidTr="00FA0D65">
        <w:tc>
          <w:tcPr>
            <w:tcW w:w="1936" w:type="dxa"/>
          </w:tcPr>
          <w:p w:rsidR="00EA5DA4" w:rsidRPr="00EA5DA4" w:rsidRDefault="00F839E7" w:rsidP="00327438">
            <w:pPr>
              <w:autoSpaceDE w:val="0"/>
              <w:autoSpaceDN w:val="0"/>
              <w:adjustRightInd w:val="0"/>
              <w:jc w:val="both"/>
              <w:rPr>
                <w:color w:val="000000"/>
              </w:rPr>
            </w:pPr>
            <w:r>
              <w:rPr>
                <w:color w:val="000000"/>
              </w:rPr>
              <w:t>17/11/2017</w:t>
            </w:r>
          </w:p>
        </w:tc>
        <w:tc>
          <w:tcPr>
            <w:tcW w:w="7068" w:type="dxa"/>
          </w:tcPr>
          <w:p w:rsidR="00EA5DA4" w:rsidRPr="00EA5DA4" w:rsidRDefault="00EA5DA4" w:rsidP="00327438">
            <w:pPr>
              <w:autoSpaceDE w:val="0"/>
              <w:autoSpaceDN w:val="0"/>
              <w:adjustRightInd w:val="0"/>
              <w:jc w:val="both"/>
              <w:rPr>
                <w:color w:val="000000"/>
              </w:rPr>
            </w:pPr>
            <w:r w:rsidRPr="00EA5DA4">
              <w:rPr>
                <w:color w:val="000000"/>
              </w:rPr>
              <w:t>Divulgação dos resultados do Processo Seletivo.</w:t>
            </w:r>
          </w:p>
        </w:tc>
      </w:tr>
      <w:tr w:rsidR="00EA5DA4" w:rsidRPr="00EA5DA4" w:rsidTr="00FA0D65">
        <w:tc>
          <w:tcPr>
            <w:tcW w:w="1936" w:type="dxa"/>
          </w:tcPr>
          <w:p w:rsidR="00EA5DA4" w:rsidRPr="00EA5DA4" w:rsidRDefault="00F839E7" w:rsidP="00327438">
            <w:pPr>
              <w:autoSpaceDE w:val="0"/>
              <w:autoSpaceDN w:val="0"/>
              <w:adjustRightInd w:val="0"/>
              <w:jc w:val="both"/>
              <w:rPr>
                <w:color w:val="000000"/>
              </w:rPr>
            </w:pPr>
            <w:r>
              <w:rPr>
                <w:color w:val="000000"/>
              </w:rPr>
              <w:t>01/12/2017 a 30/12/2017</w:t>
            </w:r>
          </w:p>
        </w:tc>
        <w:tc>
          <w:tcPr>
            <w:tcW w:w="7068" w:type="dxa"/>
          </w:tcPr>
          <w:p w:rsidR="00EA5DA4" w:rsidRPr="00EA5DA4" w:rsidRDefault="00EA5DA4" w:rsidP="00327438">
            <w:pPr>
              <w:autoSpaceDE w:val="0"/>
              <w:autoSpaceDN w:val="0"/>
              <w:adjustRightInd w:val="0"/>
              <w:jc w:val="both"/>
              <w:rPr>
                <w:color w:val="000000"/>
              </w:rPr>
            </w:pPr>
            <w:r w:rsidRPr="00EA5DA4">
              <w:rPr>
                <w:color w:val="000000"/>
              </w:rPr>
              <w:t>Período para assinatura da Declaração de Recebimento de Bolsa Gratuidade e Matrícula junto à Secretaria do Colégio.</w:t>
            </w:r>
          </w:p>
        </w:tc>
      </w:tr>
    </w:tbl>
    <w:p w:rsidR="00EA5DA4" w:rsidRPr="00EA5DA4" w:rsidRDefault="00EA5DA4" w:rsidP="00327438">
      <w:pPr>
        <w:autoSpaceDE w:val="0"/>
        <w:autoSpaceDN w:val="0"/>
        <w:adjustRightInd w:val="0"/>
        <w:jc w:val="both"/>
        <w:rPr>
          <w:color w:val="000000"/>
        </w:rPr>
      </w:pPr>
    </w:p>
    <w:p w:rsidR="00EA5DA4" w:rsidRPr="00EA5DA4" w:rsidRDefault="00EA5DA4" w:rsidP="00327438">
      <w:pPr>
        <w:autoSpaceDE w:val="0"/>
        <w:autoSpaceDN w:val="0"/>
        <w:adjustRightInd w:val="0"/>
        <w:jc w:val="both"/>
        <w:rPr>
          <w:color w:val="000000"/>
        </w:rPr>
      </w:pPr>
      <w:smartTag w:uri="urn:schemas-microsoft-com:office:smarttags" w:element="metricconverter">
        <w:smartTagPr>
          <w:attr w:name="ProductID" w:val="8. A"/>
        </w:smartTagPr>
        <w:r w:rsidRPr="00EA5DA4">
          <w:rPr>
            <w:b/>
            <w:color w:val="000000"/>
          </w:rPr>
          <w:t>8.</w:t>
        </w:r>
        <w:r w:rsidRPr="00EA5DA4">
          <w:rPr>
            <w:color w:val="000000"/>
          </w:rPr>
          <w:t xml:space="preserve"> A</w:t>
        </w:r>
      </w:smartTag>
      <w:r w:rsidRPr="00EA5DA4">
        <w:rPr>
          <w:color w:val="000000"/>
        </w:rPr>
        <w:t xml:space="preserve"> Ficha Socioeconômica se encontra à disposição na Secretaria do Colégio.</w:t>
      </w:r>
    </w:p>
    <w:p w:rsidR="00EA5DA4" w:rsidRPr="00EA5DA4" w:rsidRDefault="00EA5DA4" w:rsidP="00327438">
      <w:pPr>
        <w:autoSpaceDE w:val="0"/>
        <w:autoSpaceDN w:val="0"/>
        <w:adjustRightInd w:val="0"/>
        <w:jc w:val="both"/>
        <w:rPr>
          <w:color w:val="000000"/>
        </w:rPr>
      </w:pPr>
      <w:r w:rsidRPr="00EA5DA4">
        <w:rPr>
          <w:b/>
          <w:color w:val="000000"/>
        </w:rPr>
        <w:t>9.</w:t>
      </w:r>
      <w:r w:rsidRPr="00EA5DA4">
        <w:rPr>
          <w:color w:val="000000"/>
        </w:rPr>
        <w:t xml:space="preserve"> Todas as ações previstas deste Edital que envolvam o atendimento da Secretaria do Colégio Evangélico Augusto Pestana deverão observar o seguinte período de funcionamento:</w:t>
      </w:r>
    </w:p>
    <w:p w:rsidR="00EA5DA4" w:rsidRPr="00EA5DA4" w:rsidRDefault="00EA5DA4" w:rsidP="00327438">
      <w:pPr>
        <w:numPr>
          <w:ilvl w:val="0"/>
          <w:numId w:val="1"/>
        </w:numPr>
        <w:autoSpaceDE w:val="0"/>
        <w:autoSpaceDN w:val="0"/>
        <w:adjustRightInd w:val="0"/>
        <w:jc w:val="both"/>
        <w:rPr>
          <w:color w:val="000000"/>
        </w:rPr>
      </w:pPr>
      <w:r w:rsidRPr="00EA5DA4">
        <w:rPr>
          <w:color w:val="000000"/>
        </w:rPr>
        <w:t xml:space="preserve">Das segundas-feiras às sextas-feiras, exceto </w:t>
      </w:r>
      <w:r w:rsidR="003733E0">
        <w:rPr>
          <w:color w:val="000000"/>
        </w:rPr>
        <w:t>nos dias feriados, das 08h às 11</w:t>
      </w:r>
      <w:r w:rsidRPr="00EA5DA4">
        <w:rPr>
          <w:color w:val="000000"/>
        </w:rPr>
        <w:t>h</w:t>
      </w:r>
      <w:r w:rsidR="003733E0">
        <w:rPr>
          <w:color w:val="000000"/>
        </w:rPr>
        <w:t>30min</w:t>
      </w:r>
      <w:r w:rsidRPr="00EA5DA4">
        <w:rPr>
          <w:color w:val="000000"/>
        </w:rPr>
        <w:t xml:space="preserve"> e das 13h30min às 17h30min.</w:t>
      </w:r>
    </w:p>
    <w:p w:rsidR="00EA5DA4" w:rsidRPr="00EA5DA4" w:rsidRDefault="00EA5DA4" w:rsidP="00327438">
      <w:pPr>
        <w:autoSpaceDE w:val="0"/>
        <w:autoSpaceDN w:val="0"/>
        <w:adjustRightInd w:val="0"/>
        <w:jc w:val="both"/>
        <w:rPr>
          <w:color w:val="000000"/>
        </w:rPr>
      </w:pPr>
      <w:r w:rsidRPr="00EA5DA4">
        <w:rPr>
          <w:b/>
          <w:color w:val="000000"/>
        </w:rPr>
        <w:t>10.</w:t>
      </w:r>
      <w:r w:rsidRPr="00EA5DA4">
        <w:rPr>
          <w:color w:val="000000"/>
        </w:rPr>
        <w:t xml:space="preserve"> Não será aceita a entrega da Ficha Socioeconômica e da Documentação comprobatória após o encerramento do processo.</w:t>
      </w:r>
    </w:p>
    <w:p w:rsidR="00EA5DA4" w:rsidRPr="00EA5DA4" w:rsidRDefault="00EA5DA4" w:rsidP="00327438">
      <w:pPr>
        <w:autoSpaceDE w:val="0"/>
        <w:autoSpaceDN w:val="0"/>
        <w:adjustRightInd w:val="0"/>
        <w:jc w:val="both"/>
        <w:rPr>
          <w:b/>
          <w:color w:val="000000"/>
        </w:rPr>
      </w:pPr>
    </w:p>
    <w:p w:rsidR="00EA5DA4" w:rsidRPr="00EA5DA4" w:rsidRDefault="00EA5DA4" w:rsidP="00327438">
      <w:pPr>
        <w:autoSpaceDE w:val="0"/>
        <w:autoSpaceDN w:val="0"/>
        <w:adjustRightInd w:val="0"/>
        <w:jc w:val="both"/>
        <w:rPr>
          <w:b/>
          <w:color w:val="000000"/>
        </w:rPr>
      </w:pPr>
      <w:r w:rsidRPr="00EA5DA4">
        <w:rPr>
          <w:b/>
          <w:color w:val="000000"/>
        </w:rPr>
        <w:t>III – Dos Critérios de seleção para a concessão de Bolsas Gratuidade</w:t>
      </w:r>
    </w:p>
    <w:p w:rsidR="00EA5DA4" w:rsidRPr="00EA5DA4" w:rsidRDefault="00EA5DA4" w:rsidP="00327438">
      <w:pPr>
        <w:autoSpaceDE w:val="0"/>
        <w:autoSpaceDN w:val="0"/>
        <w:adjustRightInd w:val="0"/>
        <w:jc w:val="both"/>
        <w:rPr>
          <w:color w:val="000000"/>
        </w:rPr>
      </w:pPr>
      <w:smartTag w:uri="urn:schemas-microsoft-com:office:smarttags" w:element="metricconverter">
        <w:smartTagPr>
          <w:attr w:name="ProductID" w:val="11. A"/>
        </w:smartTagPr>
        <w:r w:rsidRPr="00EA5DA4">
          <w:rPr>
            <w:b/>
            <w:color w:val="000000"/>
          </w:rPr>
          <w:t>11.</w:t>
        </w:r>
        <w:r w:rsidRPr="00EA5DA4">
          <w:rPr>
            <w:color w:val="000000"/>
          </w:rPr>
          <w:t xml:space="preserve"> A</w:t>
        </w:r>
      </w:smartTag>
      <w:r w:rsidRPr="00EA5DA4">
        <w:rPr>
          <w:color w:val="000000"/>
        </w:rPr>
        <w:t xml:space="preserve"> concessão de Bolsas Gratuidade para alunos dependerá dos seguintes critérios de seleção, a serem levados em conta pelo Colégio Evangélico Augusto Pestana no âmbito de seus Instrumentos de Seleção:</w:t>
      </w:r>
    </w:p>
    <w:p w:rsidR="00EA5DA4" w:rsidRPr="00EA5DA4" w:rsidRDefault="00EA5DA4" w:rsidP="00327438">
      <w:pPr>
        <w:autoSpaceDE w:val="0"/>
        <w:autoSpaceDN w:val="0"/>
        <w:adjustRightInd w:val="0"/>
        <w:ind w:firstLine="708"/>
        <w:jc w:val="both"/>
        <w:rPr>
          <w:color w:val="000000"/>
        </w:rPr>
      </w:pPr>
      <w:r w:rsidRPr="00EA5DA4">
        <w:rPr>
          <w:b/>
          <w:color w:val="000000"/>
        </w:rPr>
        <w:t>11.1.</w:t>
      </w:r>
      <w:r w:rsidRPr="00EA5DA4">
        <w:rPr>
          <w:color w:val="000000"/>
        </w:rPr>
        <w:t xml:space="preserve"> O responsável pelo/a candidato/a deverá ter feito inscrição dentro dos prazos previstos, mediante preenchimento e entrega da Ficha Socioeconômica, devidamente assinado e entrega de fotocópia da documentação comprobatória.</w:t>
      </w:r>
    </w:p>
    <w:p w:rsidR="00EA5DA4" w:rsidRPr="00EA5DA4" w:rsidRDefault="00EA5DA4" w:rsidP="00327438">
      <w:pPr>
        <w:autoSpaceDE w:val="0"/>
        <w:autoSpaceDN w:val="0"/>
        <w:adjustRightInd w:val="0"/>
        <w:ind w:firstLine="708"/>
        <w:jc w:val="both"/>
        <w:rPr>
          <w:color w:val="000000"/>
        </w:rPr>
      </w:pPr>
      <w:r w:rsidRPr="00EA5DA4">
        <w:rPr>
          <w:b/>
          <w:color w:val="000000"/>
        </w:rPr>
        <w:t>11.2.</w:t>
      </w:r>
      <w:r w:rsidRPr="00EA5DA4">
        <w:rPr>
          <w:color w:val="000000"/>
        </w:rPr>
        <w:t xml:space="preserve"> Será de responsabilidade do aluno ou seu responsável o completo preenchimento das informações solicitadas na Ficha Socioeconômica.</w:t>
      </w:r>
    </w:p>
    <w:p w:rsidR="00EA5DA4" w:rsidRPr="00EA5DA4" w:rsidRDefault="00EA5DA4" w:rsidP="00327438">
      <w:pPr>
        <w:autoSpaceDE w:val="0"/>
        <w:autoSpaceDN w:val="0"/>
        <w:adjustRightInd w:val="0"/>
        <w:ind w:firstLine="708"/>
        <w:jc w:val="both"/>
        <w:rPr>
          <w:color w:val="000000"/>
        </w:rPr>
      </w:pPr>
      <w:r w:rsidRPr="00EA5DA4">
        <w:rPr>
          <w:b/>
          <w:color w:val="000000"/>
        </w:rPr>
        <w:t>11.3.</w:t>
      </w:r>
      <w:r w:rsidRPr="00EA5DA4">
        <w:rPr>
          <w:color w:val="000000"/>
        </w:rPr>
        <w:t xml:space="preserve"> O mero recebimento pelo Colégio da Ficha Socioeconômica, bem como da documentação comprobatória, não garante e não equivale à concessão de Bolsa Gratuidade.</w:t>
      </w:r>
    </w:p>
    <w:p w:rsidR="00EA5DA4" w:rsidRPr="00EA5DA4" w:rsidRDefault="00EA5DA4" w:rsidP="00327438">
      <w:pPr>
        <w:autoSpaceDE w:val="0"/>
        <w:autoSpaceDN w:val="0"/>
        <w:adjustRightInd w:val="0"/>
        <w:ind w:firstLine="708"/>
        <w:jc w:val="both"/>
        <w:rPr>
          <w:color w:val="000000"/>
        </w:rPr>
      </w:pPr>
      <w:r w:rsidRPr="00EA5DA4">
        <w:rPr>
          <w:b/>
          <w:color w:val="000000"/>
        </w:rPr>
        <w:t>11.4.</w:t>
      </w:r>
      <w:r w:rsidRPr="00EA5DA4">
        <w:rPr>
          <w:color w:val="000000"/>
        </w:rPr>
        <w:t xml:space="preserve"> Deverão acompanhar a Ficha Socioeconômica cópias dos seguintes documentos comprobatórios:</w:t>
      </w:r>
    </w:p>
    <w:p w:rsidR="00EA5DA4" w:rsidRPr="00EA5DA4" w:rsidRDefault="00EA5DA4" w:rsidP="00327438">
      <w:pPr>
        <w:numPr>
          <w:ilvl w:val="0"/>
          <w:numId w:val="2"/>
        </w:numPr>
        <w:tabs>
          <w:tab w:val="clear" w:pos="720"/>
        </w:tabs>
        <w:ind w:left="1276"/>
        <w:jc w:val="both"/>
      </w:pPr>
      <w:r w:rsidRPr="00EA5DA4">
        <w:rPr>
          <w:u w:val="single"/>
        </w:rPr>
        <w:t>Comprovantes de Renda dos responsáveis</w:t>
      </w:r>
      <w:r w:rsidRPr="00EA5DA4">
        <w:t xml:space="preserve">: </w:t>
      </w:r>
    </w:p>
    <w:p w:rsidR="00EA5DA4" w:rsidRPr="00EA5DA4" w:rsidRDefault="00EA5DA4" w:rsidP="00327438">
      <w:pPr>
        <w:autoSpaceDE w:val="0"/>
        <w:autoSpaceDN w:val="0"/>
        <w:adjustRightInd w:val="0"/>
        <w:ind w:left="1418"/>
        <w:jc w:val="both"/>
        <w:rPr>
          <w:b/>
          <w:bCs/>
        </w:rPr>
      </w:pPr>
      <w:r w:rsidRPr="00EA5DA4">
        <w:rPr>
          <w:b/>
          <w:bCs/>
        </w:rPr>
        <w:t>São considerados comprovantes de rendimentos:</w:t>
      </w:r>
    </w:p>
    <w:p w:rsidR="00EA5DA4" w:rsidRPr="00EA5DA4" w:rsidRDefault="00EA5DA4" w:rsidP="00327438">
      <w:pPr>
        <w:autoSpaceDE w:val="0"/>
        <w:autoSpaceDN w:val="0"/>
        <w:adjustRightInd w:val="0"/>
        <w:ind w:left="1418"/>
        <w:jc w:val="both"/>
      </w:pPr>
      <w:r w:rsidRPr="00EA5DA4">
        <w:t xml:space="preserve">a) </w:t>
      </w:r>
      <w:r w:rsidRPr="00EA5DA4">
        <w:rPr>
          <w:b/>
          <w:bCs/>
        </w:rPr>
        <w:t>se assalariado</w:t>
      </w:r>
      <w:r w:rsidRPr="00EA5DA4">
        <w:t>, últimos três contracheques, e caso receba renda variável, últimos seis contracheques;</w:t>
      </w:r>
    </w:p>
    <w:p w:rsidR="00EA5DA4" w:rsidRPr="00EA5DA4" w:rsidRDefault="00EA5DA4" w:rsidP="00327438">
      <w:pPr>
        <w:autoSpaceDE w:val="0"/>
        <w:autoSpaceDN w:val="0"/>
        <w:adjustRightInd w:val="0"/>
        <w:ind w:left="1418"/>
        <w:jc w:val="both"/>
        <w:rPr>
          <w:b/>
          <w:bCs/>
        </w:rPr>
      </w:pPr>
      <w:r w:rsidRPr="00EA5DA4">
        <w:t xml:space="preserve">b) </w:t>
      </w:r>
      <w:r w:rsidRPr="00EA5DA4">
        <w:rPr>
          <w:b/>
          <w:bCs/>
        </w:rPr>
        <w:t>se trabalhador autônomo, ou profissional liberal</w:t>
      </w:r>
      <w:r w:rsidRPr="00EA5DA4">
        <w:t xml:space="preserve">, guias de recolhimento de INSS dos três últimos meses, compatíveis com a renda declarada, ou Declaração </w:t>
      </w:r>
      <w:r w:rsidR="00327438">
        <w:t>c</w:t>
      </w:r>
      <w:r w:rsidRPr="00EA5DA4">
        <w:t>omprobatória de Percepção de Rendimentos – DECORE, original, dos três últimos meses, feita por contador ou técnico contábil inscrito no CRC;</w:t>
      </w:r>
    </w:p>
    <w:p w:rsidR="00EA5DA4" w:rsidRPr="00EA5DA4" w:rsidRDefault="00EA5DA4" w:rsidP="00327438">
      <w:pPr>
        <w:autoSpaceDE w:val="0"/>
        <w:autoSpaceDN w:val="0"/>
        <w:adjustRightInd w:val="0"/>
        <w:ind w:left="1418"/>
        <w:jc w:val="both"/>
      </w:pPr>
      <w:r w:rsidRPr="00EA5DA4">
        <w:t xml:space="preserve">c) </w:t>
      </w:r>
      <w:r w:rsidRPr="00EA5DA4">
        <w:rPr>
          <w:b/>
          <w:bCs/>
        </w:rPr>
        <w:t>se trabalhador Avulso ou Eventual</w:t>
      </w:r>
      <w:r w:rsidRPr="00EA5DA4">
        <w:t>, escritura pública de declaração da renda média mensal registrada em cartório, especificando o tipo de atividade;</w:t>
      </w:r>
    </w:p>
    <w:p w:rsidR="00EA5DA4" w:rsidRPr="00EA5DA4" w:rsidRDefault="00EA5DA4" w:rsidP="00327438">
      <w:pPr>
        <w:autoSpaceDE w:val="0"/>
        <w:autoSpaceDN w:val="0"/>
        <w:adjustRightInd w:val="0"/>
        <w:ind w:left="1418"/>
        <w:jc w:val="both"/>
        <w:rPr>
          <w:b/>
          <w:bCs/>
        </w:rPr>
      </w:pPr>
      <w:r w:rsidRPr="00EA5DA4">
        <w:t xml:space="preserve">d) </w:t>
      </w:r>
      <w:r w:rsidRPr="00EA5DA4">
        <w:rPr>
          <w:b/>
          <w:bCs/>
        </w:rPr>
        <w:t>se sócios e diretores de empresa</w:t>
      </w:r>
      <w:r w:rsidRPr="00EA5DA4">
        <w:t>, comprovante de pró-labore, cópia da última declaração de imposto de renda pessoa física e pessoa jurídica, cópia autenticada do DARF (documento de arrecadação da receita federal) relativo ao SIMPLES e/ou COFINS da empresa, cópia da carteira de trabalho e contrato social da empresa;</w:t>
      </w:r>
    </w:p>
    <w:p w:rsidR="00EA5DA4" w:rsidRPr="00EA5DA4" w:rsidRDefault="00EA5DA4" w:rsidP="00327438">
      <w:pPr>
        <w:autoSpaceDE w:val="0"/>
        <w:autoSpaceDN w:val="0"/>
        <w:adjustRightInd w:val="0"/>
        <w:ind w:left="1418"/>
        <w:jc w:val="both"/>
        <w:rPr>
          <w:b/>
          <w:bCs/>
        </w:rPr>
      </w:pPr>
      <w:r w:rsidRPr="00EA5DA4">
        <w:t xml:space="preserve">e) </w:t>
      </w:r>
      <w:r w:rsidRPr="00EA5DA4">
        <w:rPr>
          <w:b/>
          <w:bCs/>
        </w:rPr>
        <w:t>se aposentado ou pensionista</w:t>
      </w:r>
      <w:r w:rsidRPr="00EA5DA4">
        <w:t>, comprovante de recebimento de aposentadoria ou pensão com valores;</w:t>
      </w:r>
    </w:p>
    <w:p w:rsidR="00EA5DA4" w:rsidRPr="00EA5DA4" w:rsidRDefault="00EA5DA4" w:rsidP="00327438">
      <w:pPr>
        <w:autoSpaceDE w:val="0"/>
        <w:autoSpaceDN w:val="0"/>
        <w:adjustRightInd w:val="0"/>
        <w:ind w:left="1418"/>
        <w:jc w:val="both"/>
        <w:rPr>
          <w:b/>
          <w:bCs/>
        </w:rPr>
      </w:pPr>
      <w:r w:rsidRPr="00EA5DA4">
        <w:t xml:space="preserve">f) </w:t>
      </w:r>
      <w:r w:rsidRPr="00EA5DA4">
        <w:rPr>
          <w:b/>
          <w:bCs/>
        </w:rPr>
        <w:t>se agricultor</w:t>
      </w:r>
      <w:r w:rsidRPr="00EA5DA4">
        <w:t>, declaração do Sindicato que conste o número de ha de terra, quantidade de sacas produzidas por produto, bem como, a renda bruta por produto aufer</w:t>
      </w:r>
      <w:r w:rsidR="00EB26A0">
        <w:t>ida nos dois últimos anos</w:t>
      </w:r>
      <w:r w:rsidRPr="00EA5DA4">
        <w:t>, e ainda que especifique nominalmente os membros do grupo familiar que dependem exclusivamente da referida renda, conforme especificado no ANEXO I.</w:t>
      </w:r>
    </w:p>
    <w:p w:rsidR="00EA5DA4" w:rsidRPr="00EA5DA4" w:rsidRDefault="00EA5DA4" w:rsidP="00327438">
      <w:pPr>
        <w:autoSpaceDE w:val="0"/>
        <w:autoSpaceDN w:val="0"/>
        <w:adjustRightInd w:val="0"/>
        <w:ind w:left="1418"/>
        <w:jc w:val="both"/>
        <w:rPr>
          <w:b/>
          <w:bCs/>
        </w:rPr>
      </w:pPr>
      <w:r w:rsidRPr="00EA5DA4">
        <w:t xml:space="preserve">g) </w:t>
      </w:r>
      <w:r w:rsidRPr="00EA5DA4">
        <w:rPr>
          <w:b/>
          <w:bCs/>
        </w:rPr>
        <w:t>se estágio remunerado</w:t>
      </w:r>
      <w:r w:rsidRPr="00EA5DA4">
        <w:t xml:space="preserve">, apresentar declaração da empresa que confirme o estágio e a remuneração recebida; </w:t>
      </w:r>
    </w:p>
    <w:p w:rsidR="00EA5DA4" w:rsidRPr="00EA5DA4" w:rsidRDefault="00EA5DA4" w:rsidP="00327438">
      <w:pPr>
        <w:autoSpaceDE w:val="0"/>
        <w:autoSpaceDN w:val="0"/>
        <w:adjustRightInd w:val="0"/>
        <w:ind w:left="1418"/>
        <w:jc w:val="both"/>
      </w:pPr>
      <w:r w:rsidRPr="00EA5DA4">
        <w:t xml:space="preserve">h) </w:t>
      </w:r>
      <w:r w:rsidRPr="00EA5DA4">
        <w:rPr>
          <w:b/>
          <w:bCs/>
        </w:rPr>
        <w:t>se estiver recebendo seguro desemprego</w:t>
      </w:r>
      <w:r w:rsidRPr="00EA5DA4">
        <w:t>, apresentar comprovante de retirada do benefício do banco;</w:t>
      </w:r>
    </w:p>
    <w:p w:rsidR="00EA5DA4" w:rsidRPr="00EA5DA4" w:rsidRDefault="00EA5DA4" w:rsidP="00327438">
      <w:pPr>
        <w:autoSpaceDE w:val="0"/>
        <w:autoSpaceDN w:val="0"/>
        <w:adjustRightInd w:val="0"/>
        <w:ind w:left="1418"/>
        <w:jc w:val="both"/>
      </w:pPr>
      <w:r w:rsidRPr="00EA5DA4">
        <w:t xml:space="preserve">i) </w:t>
      </w:r>
      <w:r w:rsidRPr="00EA5DA4">
        <w:rPr>
          <w:b/>
          <w:bCs/>
        </w:rPr>
        <w:t>Outras rendas</w:t>
      </w:r>
      <w:r w:rsidRPr="00EA5DA4">
        <w:t>, como aluguéis, arrendamentos, pensões alimentícias, rendimentos de aplicações, ajuda de custo, etc.</w:t>
      </w:r>
    </w:p>
    <w:p w:rsidR="00EA5DA4" w:rsidRDefault="00EA5DA4" w:rsidP="00327438">
      <w:pPr>
        <w:numPr>
          <w:ilvl w:val="0"/>
          <w:numId w:val="2"/>
        </w:numPr>
        <w:tabs>
          <w:tab w:val="clear" w:pos="720"/>
        </w:tabs>
        <w:ind w:left="1276"/>
        <w:jc w:val="both"/>
      </w:pPr>
      <w:r w:rsidRPr="00EA5DA4">
        <w:rPr>
          <w:u w:val="single"/>
        </w:rPr>
        <w:t>Comprovantes de Residência</w:t>
      </w:r>
      <w:r w:rsidRPr="00EA5DA4">
        <w:t>: anexar cópias das contas de água ou condomínio, energia elétrica, telefones fixos e celulares (ATENÇÃO: cópias de todas as contas). Comprovantes de pagamento de aluguel ou financiamento também são úteis.</w:t>
      </w:r>
    </w:p>
    <w:p w:rsidR="00327438" w:rsidRPr="00327438" w:rsidRDefault="00327438" w:rsidP="00327438">
      <w:pPr>
        <w:numPr>
          <w:ilvl w:val="0"/>
          <w:numId w:val="2"/>
        </w:numPr>
        <w:tabs>
          <w:tab w:val="clear" w:pos="720"/>
        </w:tabs>
        <w:ind w:left="1276"/>
        <w:jc w:val="both"/>
        <w:rPr>
          <w:u w:val="single"/>
        </w:rPr>
      </w:pPr>
      <w:r>
        <w:rPr>
          <w:u w:val="single"/>
        </w:rPr>
        <w:t xml:space="preserve">Cópias de Documentos de Identificação dos Pais e do Aluno: </w:t>
      </w:r>
      <w:r>
        <w:t xml:space="preserve">Cópias recentes de </w:t>
      </w:r>
      <w:r w:rsidR="00193E6D">
        <w:t>documentos, além de uma foto 3x4 de cada membro da família.</w:t>
      </w:r>
    </w:p>
    <w:p w:rsidR="00EA5DA4" w:rsidRDefault="00EA5DA4" w:rsidP="00327438">
      <w:pPr>
        <w:numPr>
          <w:ilvl w:val="0"/>
          <w:numId w:val="2"/>
        </w:numPr>
        <w:tabs>
          <w:tab w:val="clear" w:pos="720"/>
        </w:tabs>
        <w:ind w:left="1276"/>
        <w:jc w:val="both"/>
      </w:pPr>
      <w:r w:rsidRPr="00EA5DA4">
        <w:rPr>
          <w:u w:val="single"/>
        </w:rPr>
        <w:t>Declaração de Imposto de Renda dos responsáveis</w:t>
      </w:r>
      <w:r w:rsidRPr="00EA5DA4">
        <w:t>: cópia da de</w:t>
      </w:r>
      <w:r w:rsidR="00A67646">
        <w:t>claração de ajuste anual de 201</w:t>
      </w:r>
      <w:r w:rsidR="00B914A4">
        <w:t>7</w:t>
      </w:r>
      <w:r w:rsidR="00A67646">
        <w:t>, ano-base 201</w:t>
      </w:r>
      <w:r w:rsidR="00B914A4">
        <w:t>6</w:t>
      </w:r>
      <w:r w:rsidRPr="00EA5DA4">
        <w:t>. A cópia deve ser completa, de todas as páginas da declaração. Caso não se enquadre em situação de necessidade de apresentação da declaração, anexar comprovante de situação cadastral, obtido no site da receita federal (</w:t>
      </w:r>
      <w:hyperlink r:id="rId7" w:history="1">
        <w:r w:rsidRPr="00EA5DA4">
          <w:rPr>
            <w:rStyle w:val="Hyperlink"/>
          </w:rPr>
          <w:t>www.receita.fazenda.gov.br</w:t>
        </w:r>
      </w:hyperlink>
      <w:r w:rsidRPr="00EA5DA4">
        <w:t>). Lembramos a necessidade das declarações de ambos os responsáveis, exceção feita às declarações em conjunto.</w:t>
      </w:r>
    </w:p>
    <w:p w:rsidR="00193E6D" w:rsidRDefault="00193E6D" w:rsidP="00193E6D">
      <w:pPr>
        <w:numPr>
          <w:ilvl w:val="0"/>
          <w:numId w:val="2"/>
        </w:numPr>
        <w:tabs>
          <w:tab w:val="clear" w:pos="720"/>
        </w:tabs>
        <w:ind w:left="1276"/>
        <w:jc w:val="both"/>
      </w:pPr>
      <w:r>
        <w:rPr>
          <w:u w:val="single"/>
        </w:rPr>
        <w:t>Certidão de Registro de Veículo(s)</w:t>
      </w:r>
      <w:r w:rsidRPr="00831BDD">
        <w:t>.</w:t>
      </w:r>
      <w:r>
        <w:t xml:space="preserve"> Anexar Certidão de Registro de Veículos, emitida pelo Detran, em nome  de todos os membros da família maiores de 18 anos, onde conste a descrição dos veículos registrados, ou, a negativa de propriedade.</w:t>
      </w:r>
    </w:p>
    <w:p w:rsidR="00193E6D" w:rsidRDefault="00193E6D" w:rsidP="00193E6D">
      <w:pPr>
        <w:numPr>
          <w:ilvl w:val="0"/>
          <w:numId w:val="2"/>
        </w:numPr>
        <w:tabs>
          <w:tab w:val="clear" w:pos="720"/>
        </w:tabs>
        <w:ind w:left="1276"/>
        <w:jc w:val="both"/>
      </w:pPr>
      <w:r>
        <w:rPr>
          <w:u w:val="single"/>
        </w:rPr>
        <w:t>Imóvel (imóveis)</w:t>
      </w:r>
      <w:r w:rsidRPr="00831BDD">
        <w:t xml:space="preserve">. Anexar </w:t>
      </w:r>
      <w:r>
        <w:t>Certidão de Busca de Bens, emitida pelo Registro de Imóveis, em nome de todos os membros da família.</w:t>
      </w:r>
    </w:p>
    <w:p w:rsidR="00EA5DA4" w:rsidRPr="00EA5DA4" w:rsidRDefault="00EA5DA4" w:rsidP="00327438">
      <w:pPr>
        <w:numPr>
          <w:ilvl w:val="0"/>
          <w:numId w:val="2"/>
        </w:numPr>
        <w:tabs>
          <w:tab w:val="clear" w:pos="720"/>
        </w:tabs>
        <w:ind w:left="1276"/>
        <w:jc w:val="both"/>
      </w:pPr>
      <w:r w:rsidRPr="00EA5DA4">
        <w:rPr>
          <w:u w:val="single"/>
        </w:rPr>
        <w:t>Caso a situação seja de separação dos pais</w:t>
      </w:r>
      <w:r w:rsidRPr="00EA5DA4">
        <w:t>, anexar os documentos relativos à separação e anexar cópia dos últimos 3 pagamentos dos valores relativos à pensão de alimentos.</w:t>
      </w:r>
    </w:p>
    <w:p w:rsidR="00EA5DA4" w:rsidRPr="00EA5DA4" w:rsidRDefault="00EA5DA4" w:rsidP="00327438">
      <w:pPr>
        <w:numPr>
          <w:ilvl w:val="0"/>
          <w:numId w:val="2"/>
        </w:numPr>
        <w:tabs>
          <w:tab w:val="clear" w:pos="720"/>
        </w:tabs>
        <w:ind w:left="1276"/>
        <w:jc w:val="both"/>
      </w:pPr>
      <w:r w:rsidRPr="00EA5DA4">
        <w:rPr>
          <w:u w:val="single"/>
        </w:rPr>
        <w:t>DECLARAÇÃO PESSOAL</w:t>
      </w:r>
      <w:r w:rsidRPr="00EA5DA4">
        <w:t xml:space="preserve">:  Necessitamos receber uma declaração onde toda a situação familiar que leva ao encaminhamento de uma solicitação de bolsa esteja descrita detalhadamente. Todas as informações que a família achar procedente fornecer à Comissão Permanente de Seleção e Acompanhamento de Bolsas de Estudos, devem estar contidas neste documento, elaborado pelos responsáveis. Ao final do documento, deve aparecer a informação: </w:t>
      </w:r>
      <w:r w:rsidRPr="00EA5DA4">
        <w:rPr>
          <w:b/>
        </w:rPr>
        <w:t>“Declaramos sob as penas da lei, serem verdadeiras as informações acima descritas”.</w:t>
      </w:r>
      <w:r w:rsidRPr="00EA5DA4">
        <w:t xml:space="preserve"> Este documento deve ser assinado pelos responsáveis e as assinaturas reconhecidas por autenticidade em cartório.</w:t>
      </w:r>
    </w:p>
    <w:p w:rsidR="00EA5DA4" w:rsidRPr="00EA5DA4" w:rsidRDefault="00EA5DA4" w:rsidP="00327438">
      <w:pPr>
        <w:autoSpaceDE w:val="0"/>
        <w:autoSpaceDN w:val="0"/>
        <w:adjustRightInd w:val="0"/>
        <w:jc w:val="both"/>
        <w:rPr>
          <w:color w:val="000000"/>
        </w:rPr>
      </w:pPr>
      <w:r w:rsidRPr="00EA5DA4">
        <w:rPr>
          <w:b/>
          <w:color w:val="000000"/>
        </w:rPr>
        <w:t>12.</w:t>
      </w:r>
      <w:r w:rsidRPr="00EA5DA4">
        <w:rPr>
          <w:color w:val="000000"/>
        </w:rPr>
        <w:t xml:space="preserve"> O/a candidato/a que não preencher a Ficha Socioeconômica com todas as informações requeridas e/ou não entregar, no todo ou em parte, as cópias solicitadas, não terá a sua solicitação analisada, perdendo, inclusive, a ordem protocolar de análise, recebendo novo número quando da entrega do material faltante.</w:t>
      </w:r>
      <w:r w:rsidR="00887315">
        <w:rPr>
          <w:color w:val="000000"/>
        </w:rPr>
        <w:t xml:space="preserve"> A responsabilidade pelo correto preenchimento e pela inclusão de todos os anexos solicitados é exclusivamente do requerente.</w:t>
      </w:r>
    </w:p>
    <w:p w:rsidR="00EA5DA4" w:rsidRPr="00EA5DA4" w:rsidRDefault="00EA5DA4" w:rsidP="00327438">
      <w:pPr>
        <w:autoSpaceDE w:val="0"/>
        <w:autoSpaceDN w:val="0"/>
        <w:adjustRightInd w:val="0"/>
        <w:jc w:val="both"/>
        <w:rPr>
          <w:b/>
          <w:color w:val="000000"/>
        </w:rPr>
      </w:pPr>
    </w:p>
    <w:p w:rsidR="00EA5DA4" w:rsidRPr="00EA5DA4" w:rsidRDefault="00EA5DA4" w:rsidP="00327438">
      <w:pPr>
        <w:autoSpaceDE w:val="0"/>
        <w:autoSpaceDN w:val="0"/>
        <w:adjustRightInd w:val="0"/>
        <w:jc w:val="both"/>
        <w:rPr>
          <w:b/>
          <w:color w:val="000000"/>
        </w:rPr>
      </w:pPr>
    </w:p>
    <w:p w:rsidR="00EA5DA4" w:rsidRPr="00EA5DA4" w:rsidRDefault="00EA5DA4" w:rsidP="00327438">
      <w:pPr>
        <w:autoSpaceDE w:val="0"/>
        <w:autoSpaceDN w:val="0"/>
        <w:adjustRightInd w:val="0"/>
        <w:jc w:val="both"/>
        <w:rPr>
          <w:b/>
          <w:color w:val="000000"/>
        </w:rPr>
      </w:pPr>
      <w:r w:rsidRPr="00EA5DA4">
        <w:rPr>
          <w:b/>
          <w:color w:val="000000"/>
        </w:rPr>
        <w:t>IV – Dos critérios de cancelamento das Bolsas Gratuidade concedidas</w:t>
      </w:r>
    </w:p>
    <w:p w:rsidR="00EA5DA4" w:rsidRPr="00EA5DA4" w:rsidRDefault="00EA5DA4" w:rsidP="00327438">
      <w:pPr>
        <w:autoSpaceDE w:val="0"/>
        <w:autoSpaceDN w:val="0"/>
        <w:adjustRightInd w:val="0"/>
        <w:jc w:val="both"/>
        <w:rPr>
          <w:color w:val="000000"/>
        </w:rPr>
      </w:pPr>
      <w:r w:rsidRPr="00EA5DA4">
        <w:rPr>
          <w:b/>
          <w:color w:val="000000"/>
        </w:rPr>
        <w:t>13</w:t>
      </w:r>
      <w:r w:rsidRPr="00EA5DA4">
        <w:rPr>
          <w:color w:val="000000"/>
        </w:rPr>
        <w:t>. As Bolsas Gratuidade poderão ser canceladas, a qualquer tempo, por decisão da Comissão Permanente de Seleção e Acompanhamento de Bolsas de Estudos, quando:</w:t>
      </w:r>
    </w:p>
    <w:p w:rsidR="00EA5DA4" w:rsidRPr="00EA5DA4" w:rsidRDefault="00EA5DA4" w:rsidP="00327438">
      <w:pPr>
        <w:autoSpaceDE w:val="0"/>
        <w:autoSpaceDN w:val="0"/>
        <w:adjustRightInd w:val="0"/>
        <w:ind w:firstLine="708"/>
        <w:jc w:val="both"/>
        <w:rPr>
          <w:color w:val="000000"/>
        </w:rPr>
      </w:pPr>
      <w:r w:rsidRPr="00EA5DA4">
        <w:rPr>
          <w:b/>
          <w:color w:val="000000"/>
        </w:rPr>
        <w:t>13.1</w:t>
      </w:r>
      <w:r w:rsidRPr="00EA5DA4">
        <w:rPr>
          <w:color w:val="000000"/>
        </w:rPr>
        <w:t>. Houver inexistência de matrícula regular do estudante beneficiado no período letivo do curso.</w:t>
      </w:r>
    </w:p>
    <w:p w:rsidR="00EA5DA4" w:rsidRPr="00EA5DA4" w:rsidRDefault="00EA5DA4" w:rsidP="00327438">
      <w:pPr>
        <w:autoSpaceDE w:val="0"/>
        <w:autoSpaceDN w:val="0"/>
        <w:adjustRightInd w:val="0"/>
        <w:ind w:firstLine="708"/>
        <w:jc w:val="both"/>
        <w:rPr>
          <w:color w:val="000000"/>
        </w:rPr>
      </w:pPr>
      <w:r w:rsidRPr="00EA5DA4">
        <w:rPr>
          <w:b/>
          <w:color w:val="000000"/>
        </w:rPr>
        <w:t>13.2.</w:t>
      </w:r>
      <w:r w:rsidRPr="00EA5DA4">
        <w:rPr>
          <w:color w:val="000000"/>
        </w:rPr>
        <w:t xml:space="preserve"> Houver inidoneidade de documento apresentado ou falsidade de informação prestada pelo/a bolsista:</w:t>
      </w:r>
    </w:p>
    <w:p w:rsidR="00EA5DA4" w:rsidRPr="00EA5DA4" w:rsidRDefault="00EA5DA4" w:rsidP="00327438">
      <w:pPr>
        <w:autoSpaceDE w:val="0"/>
        <w:autoSpaceDN w:val="0"/>
        <w:adjustRightInd w:val="0"/>
        <w:ind w:left="1276"/>
        <w:jc w:val="both"/>
        <w:rPr>
          <w:color w:val="000000"/>
        </w:rPr>
      </w:pPr>
      <w:r w:rsidRPr="00EA5DA4">
        <w:rPr>
          <w:color w:val="000000"/>
        </w:rPr>
        <w:t>a) Caso a Comissão Permanente de Seleção e Acompanhamento de Bolsas de Estudos constate, a qualquer momento, com base em informações e documentos infiéis, incorretas ou omissão de informações de documentos, bem como, caso se comprove fraude ou qualquer outro vício de consentimento, o/a estudante/representante legal responderá(</w:t>
      </w:r>
      <w:proofErr w:type="spellStart"/>
      <w:r w:rsidRPr="00EA5DA4">
        <w:rPr>
          <w:color w:val="000000"/>
        </w:rPr>
        <w:t>ão</w:t>
      </w:r>
      <w:proofErr w:type="spellEnd"/>
      <w:r w:rsidRPr="00EA5DA4">
        <w:rPr>
          <w:color w:val="000000"/>
        </w:rPr>
        <w:t>) pelas consequências jurídicas do ato.</w:t>
      </w:r>
    </w:p>
    <w:p w:rsidR="00EA5DA4" w:rsidRPr="00EA5DA4" w:rsidRDefault="00EA5DA4" w:rsidP="00327438">
      <w:pPr>
        <w:autoSpaceDE w:val="0"/>
        <w:autoSpaceDN w:val="0"/>
        <w:adjustRightInd w:val="0"/>
        <w:ind w:left="1276"/>
        <w:jc w:val="both"/>
        <w:rPr>
          <w:color w:val="000000"/>
        </w:rPr>
      </w:pPr>
      <w:r w:rsidRPr="00EA5DA4">
        <w:rPr>
          <w:color w:val="000000"/>
        </w:rPr>
        <w:t>b) Além do cancelamento imediato do benefício concedido, o/a estudante/representante legal terá a obrigação de devolver o valor integral da Bolsa Gratuidade recebido, devidamente corrigido monetariamente com base na variação da inflação ocorrida desde a concessão da bolsa, calculado proporcionalmente ao número de dias decorridos até a real e efetiva devolução, acrescidos de juros moratórios de 1% (um por cento) ao mês e/ou fração de cláusula penal fixada em 30% (trinta por cento), calculados sobre o valor atualizado da bolsa.</w:t>
      </w:r>
    </w:p>
    <w:p w:rsidR="00EA5DA4" w:rsidRPr="00EA5DA4" w:rsidRDefault="00EA5DA4" w:rsidP="00327438">
      <w:pPr>
        <w:autoSpaceDE w:val="0"/>
        <w:autoSpaceDN w:val="0"/>
        <w:adjustRightInd w:val="0"/>
        <w:ind w:firstLine="708"/>
        <w:jc w:val="both"/>
        <w:rPr>
          <w:color w:val="000000"/>
        </w:rPr>
      </w:pPr>
      <w:r w:rsidRPr="00EA5DA4">
        <w:rPr>
          <w:b/>
          <w:color w:val="000000"/>
        </w:rPr>
        <w:t>13.3.</w:t>
      </w:r>
      <w:r w:rsidRPr="00EA5DA4">
        <w:rPr>
          <w:color w:val="000000"/>
        </w:rPr>
        <w:t xml:space="preserve"> Houver desistência ou transferência para outra Instituição.</w:t>
      </w:r>
    </w:p>
    <w:p w:rsidR="00EA5DA4" w:rsidRPr="00EA5DA4" w:rsidRDefault="00EA5DA4" w:rsidP="00327438">
      <w:pPr>
        <w:autoSpaceDE w:val="0"/>
        <w:autoSpaceDN w:val="0"/>
        <w:adjustRightInd w:val="0"/>
        <w:ind w:firstLine="708"/>
        <w:jc w:val="both"/>
        <w:rPr>
          <w:color w:val="000000"/>
        </w:rPr>
      </w:pPr>
      <w:r w:rsidRPr="00EA5DA4">
        <w:rPr>
          <w:b/>
          <w:color w:val="000000"/>
        </w:rPr>
        <w:t>13.4.</w:t>
      </w:r>
      <w:r w:rsidRPr="00EA5DA4">
        <w:rPr>
          <w:color w:val="000000"/>
        </w:rPr>
        <w:t xml:space="preserve"> Houver reprovação por aproveitamento ou infrequência, em qualquer componente curricular, qualquer que seja o motivo.</w:t>
      </w:r>
    </w:p>
    <w:p w:rsidR="00EA5DA4" w:rsidRPr="00EA5DA4" w:rsidRDefault="00EA5DA4" w:rsidP="00327438">
      <w:pPr>
        <w:autoSpaceDE w:val="0"/>
        <w:autoSpaceDN w:val="0"/>
        <w:adjustRightInd w:val="0"/>
        <w:ind w:firstLine="708"/>
        <w:jc w:val="both"/>
        <w:rPr>
          <w:color w:val="000000"/>
        </w:rPr>
      </w:pPr>
      <w:r w:rsidRPr="00EA5DA4">
        <w:rPr>
          <w:b/>
          <w:color w:val="000000"/>
        </w:rPr>
        <w:t>13.5.</w:t>
      </w:r>
      <w:r w:rsidRPr="00EA5DA4">
        <w:rPr>
          <w:color w:val="000000"/>
        </w:rPr>
        <w:t xml:space="preserve"> Restar comprovada e substancial mudança de condição socioeconômica do bolsista, que comprometa a observância dos critérios necessários para a concessão da bolsa.</w:t>
      </w:r>
    </w:p>
    <w:p w:rsidR="00EA5DA4" w:rsidRPr="00EA5DA4" w:rsidRDefault="00EA5DA4" w:rsidP="00327438">
      <w:pPr>
        <w:autoSpaceDE w:val="0"/>
        <w:autoSpaceDN w:val="0"/>
        <w:adjustRightInd w:val="0"/>
        <w:ind w:firstLine="708"/>
        <w:jc w:val="both"/>
        <w:rPr>
          <w:color w:val="000000"/>
        </w:rPr>
      </w:pPr>
      <w:r w:rsidRPr="00EA5DA4">
        <w:rPr>
          <w:b/>
          <w:color w:val="000000"/>
        </w:rPr>
        <w:t>13.6.</w:t>
      </w:r>
      <w:r w:rsidRPr="00EA5DA4">
        <w:rPr>
          <w:color w:val="000000"/>
        </w:rPr>
        <w:t xml:space="preserve"> Houver solicitação, por escrito, por parte do bolsista.</w:t>
      </w:r>
    </w:p>
    <w:p w:rsidR="00EA5DA4" w:rsidRPr="00EA5DA4" w:rsidRDefault="00EA5DA4" w:rsidP="00327438">
      <w:pPr>
        <w:autoSpaceDE w:val="0"/>
        <w:autoSpaceDN w:val="0"/>
        <w:adjustRightInd w:val="0"/>
        <w:ind w:firstLine="708"/>
        <w:jc w:val="both"/>
        <w:rPr>
          <w:color w:val="000000"/>
        </w:rPr>
      </w:pPr>
      <w:r w:rsidRPr="00EA5DA4">
        <w:rPr>
          <w:b/>
          <w:color w:val="000000"/>
        </w:rPr>
        <w:t>13.7.</w:t>
      </w:r>
      <w:r w:rsidRPr="00EA5DA4">
        <w:rPr>
          <w:color w:val="000000"/>
        </w:rPr>
        <w:t xml:space="preserve"> Houver decisão ou ordem judicial.</w:t>
      </w:r>
    </w:p>
    <w:p w:rsidR="00EA5DA4" w:rsidRPr="00EA5DA4" w:rsidRDefault="00EA5DA4" w:rsidP="00327438">
      <w:pPr>
        <w:autoSpaceDE w:val="0"/>
        <w:autoSpaceDN w:val="0"/>
        <w:adjustRightInd w:val="0"/>
        <w:ind w:firstLine="708"/>
        <w:jc w:val="both"/>
        <w:rPr>
          <w:color w:val="000000"/>
        </w:rPr>
      </w:pPr>
      <w:r w:rsidRPr="00EA5DA4">
        <w:rPr>
          <w:b/>
          <w:color w:val="000000"/>
        </w:rPr>
        <w:t>13.8.</w:t>
      </w:r>
      <w:r w:rsidRPr="00EA5DA4">
        <w:rPr>
          <w:color w:val="000000"/>
        </w:rPr>
        <w:t xml:space="preserve"> Houver evasão do bolsista; </w:t>
      </w:r>
    </w:p>
    <w:p w:rsidR="00EA5DA4" w:rsidRPr="00EA5DA4" w:rsidRDefault="00EA5DA4" w:rsidP="00327438">
      <w:pPr>
        <w:autoSpaceDE w:val="0"/>
        <w:autoSpaceDN w:val="0"/>
        <w:adjustRightInd w:val="0"/>
        <w:ind w:firstLine="708"/>
        <w:jc w:val="both"/>
        <w:rPr>
          <w:color w:val="000000"/>
        </w:rPr>
      </w:pPr>
      <w:r w:rsidRPr="00EA5DA4">
        <w:rPr>
          <w:b/>
          <w:color w:val="000000"/>
        </w:rPr>
        <w:t>13.9.</w:t>
      </w:r>
      <w:r w:rsidRPr="00EA5DA4">
        <w:rPr>
          <w:color w:val="000000"/>
        </w:rPr>
        <w:t xml:space="preserve"> Houver falecimento do bolsista;</w:t>
      </w:r>
    </w:p>
    <w:p w:rsidR="00EA5DA4" w:rsidRPr="00EA5DA4" w:rsidRDefault="00EA5DA4" w:rsidP="00327438">
      <w:pPr>
        <w:autoSpaceDE w:val="0"/>
        <w:autoSpaceDN w:val="0"/>
        <w:adjustRightInd w:val="0"/>
        <w:ind w:firstLine="708"/>
        <w:jc w:val="both"/>
        <w:rPr>
          <w:color w:val="000000"/>
        </w:rPr>
      </w:pPr>
      <w:r w:rsidRPr="00EA5DA4">
        <w:rPr>
          <w:b/>
          <w:color w:val="000000"/>
        </w:rPr>
        <w:t xml:space="preserve">13.10. </w:t>
      </w:r>
      <w:r w:rsidRPr="00EA5DA4">
        <w:rPr>
          <w:color w:val="000000"/>
        </w:rPr>
        <w:t>Houver a mudança da condição de entidade de fins filantrópicos da Instituição.</w:t>
      </w:r>
    </w:p>
    <w:p w:rsidR="00EA5DA4" w:rsidRPr="00EA5DA4" w:rsidRDefault="00EA5DA4" w:rsidP="00327438">
      <w:pPr>
        <w:autoSpaceDE w:val="0"/>
        <w:autoSpaceDN w:val="0"/>
        <w:adjustRightInd w:val="0"/>
        <w:jc w:val="both"/>
        <w:rPr>
          <w:color w:val="000000"/>
        </w:rPr>
      </w:pPr>
      <w:r w:rsidRPr="00EA5DA4">
        <w:rPr>
          <w:b/>
          <w:color w:val="000000"/>
        </w:rPr>
        <w:t>14.</w:t>
      </w:r>
      <w:r w:rsidRPr="00EA5DA4">
        <w:rPr>
          <w:color w:val="000000"/>
        </w:rPr>
        <w:t xml:space="preserve"> Caso a Comissão Permanente de Seleção e Acompanhamento de Bolsas de Estudos constate ou evidencie, em qualquer momento do Processo ou mesmo na vigência da concessão das Bolsas Gratuidade, que o/a solicitante prestou, por ocasião da solicitação da bolsa, informações incorretas ou documentos infiéis, bem como, a ocorrência de fraude ou outro vício de vontade/ consentimento para a obtenção do benefício, a Comissão Permanente de Seleção e Acompanhamento de Bolsas de Estudos notificará o/a solicitante para que, no prazo de dez (10) dias da notificação, apresente contestação escrita, sob pena de serem considerados verdadeiros os fatos denunciados. Decorrido o prazo, a Comissão Permanente de Seleção e Acompanhamento de Bolsas de Estudos julgará o caso e proferirá decisão, sendo esta decisão informada ao/a referido/a solicitante na forma de um comunicado formal.</w:t>
      </w:r>
    </w:p>
    <w:p w:rsidR="00EA5DA4" w:rsidRPr="00EA5DA4" w:rsidRDefault="00EA5DA4" w:rsidP="00327438">
      <w:pPr>
        <w:autoSpaceDE w:val="0"/>
        <w:autoSpaceDN w:val="0"/>
        <w:adjustRightInd w:val="0"/>
        <w:jc w:val="both"/>
        <w:rPr>
          <w:color w:val="000000"/>
        </w:rPr>
      </w:pPr>
      <w:r w:rsidRPr="00EA5DA4">
        <w:rPr>
          <w:b/>
          <w:color w:val="000000"/>
        </w:rPr>
        <w:t>15.</w:t>
      </w:r>
      <w:r w:rsidRPr="00EA5DA4">
        <w:rPr>
          <w:color w:val="000000"/>
        </w:rPr>
        <w:t xml:space="preserve"> Nos casos em que ficar comprovado que um/a estudante e/ou seu representante legal que participou em Processo Seletivo de Bolsas Gratuidade prestou informações incorretas e/ou omitiu informações para obter o benefício, este/a estudante não poderá participar de qualquer processo seletivo de Bolsas Gratuidade do Colégio Evangélico Augusto Pestana pelo prazo de 3 (três) anos subsequentes.</w:t>
      </w:r>
    </w:p>
    <w:p w:rsidR="00EA5DA4" w:rsidRPr="00EA5DA4" w:rsidRDefault="00EA5DA4" w:rsidP="00327438">
      <w:pPr>
        <w:autoSpaceDE w:val="0"/>
        <w:autoSpaceDN w:val="0"/>
        <w:adjustRightInd w:val="0"/>
        <w:jc w:val="both"/>
        <w:rPr>
          <w:color w:val="000000"/>
        </w:rPr>
      </w:pPr>
      <w:r w:rsidRPr="00EA5DA4">
        <w:rPr>
          <w:b/>
          <w:color w:val="000000"/>
        </w:rPr>
        <w:t>16.</w:t>
      </w:r>
      <w:r w:rsidR="001E3CBA">
        <w:rPr>
          <w:color w:val="000000"/>
        </w:rPr>
        <w:t xml:space="preserve"> O presente Edital 01/201</w:t>
      </w:r>
      <w:r w:rsidR="00F839E7">
        <w:rPr>
          <w:color w:val="000000"/>
        </w:rPr>
        <w:t>7</w:t>
      </w:r>
      <w:r w:rsidRPr="00EA5DA4">
        <w:rPr>
          <w:color w:val="000000"/>
        </w:rPr>
        <w:t xml:space="preserve"> </w:t>
      </w:r>
      <w:r w:rsidR="00A67646">
        <w:rPr>
          <w:color w:val="000000"/>
        </w:rPr>
        <w:t>vigora somen</w:t>
      </w:r>
      <w:r w:rsidR="003733E0">
        <w:rPr>
          <w:color w:val="000000"/>
        </w:rPr>
        <w:t>te para o P</w:t>
      </w:r>
      <w:r w:rsidR="00F839E7">
        <w:rPr>
          <w:color w:val="000000"/>
        </w:rPr>
        <w:t>rocesso Seletivo 2018</w:t>
      </w:r>
      <w:r w:rsidRPr="00EA5DA4">
        <w:rPr>
          <w:color w:val="000000"/>
        </w:rPr>
        <w:t>.</w:t>
      </w:r>
    </w:p>
    <w:p w:rsidR="00EA5DA4" w:rsidRPr="00EA5DA4" w:rsidRDefault="00EA5DA4" w:rsidP="00327438">
      <w:pPr>
        <w:autoSpaceDE w:val="0"/>
        <w:autoSpaceDN w:val="0"/>
        <w:adjustRightInd w:val="0"/>
        <w:jc w:val="both"/>
        <w:rPr>
          <w:color w:val="000000"/>
        </w:rPr>
      </w:pPr>
    </w:p>
    <w:p w:rsidR="00EA5DA4" w:rsidRPr="00EA5DA4" w:rsidRDefault="00F839E7" w:rsidP="00327438">
      <w:pPr>
        <w:autoSpaceDE w:val="0"/>
        <w:autoSpaceDN w:val="0"/>
        <w:adjustRightInd w:val="0"/>
        <w:ind w:left="4680"/>
        <w:jc w:val="both"/>
        <w:rPr>
          <w:color w:val="000000"/>
        </w:rPr>
      </w:pPr>
      <w:r>
        <w:rPr>
          <w:color w:val="000000"/>
        </w:rPr>
        <w:t>Ijuí, 15 de agosto de 2017</w:t>
      </w:r>
      <w:r w:rsidR="00EA5DA4" w:rsidRPr="00EA5DA4">
        <w:rPr>
          <w:color w:val="000000"/>
        </w:rPr>
        <w:t>.</w:t>
      </w:r>
    </w:p>
    <w:p w:rsidR="00EA5DA4" w:rsidRPr="00EA5DA4" w:rsidRDefault="00EA5DA4" w:rsidP="00327438">
      <w:pPr>
        <w:autoSpaceDE w:val="0"/>
        <w:autoSpaceDN w:val="0"/>
        <w:adjustRightInd w:val="0"/>
        <w:ind w:left="4680"/>
        <w:jc w:val="both"/>
        <w:rPr>
          <w:color w:val="000000"/>
        </w:rPr>
      </w:pPr>
    </w:p>
    <w:p w:rsidR="00EA5DA4" w:rsidRPr="00EA5DA4" w:rsidRDefault="00EA5DA4" w:rsidP="00327438">
      <w:pPr>
        <w:autoSpaceDE w:val="0"/>
        <w:autoSpaceDN w:val="0"/>
        <w:adjustRightInd w:val="0"/>
        <w:ind w:left="4680"/>
        <w:jc w:val="both"/>
        <w:rPr>
          <w:color w:val="000000"/>
        </w:rPr>
      </w:pPr>
    </w:p>
    <w:p w:rsidR="00EA5DA4" w:rsidRPr="00EA5DA4" w:rsidRDefault="00EA5DA4" w:rsidP="00327438">
      <w:pPr>
        <w:autoSpaceDE w:val="0"/>
        <w:autoSpaceDN w:val="0"/>
        <w:adjustRightInd w:val="0"/>
        <w:ind w:left="4680"/>
        <w:jc w:val="both"/>
        <w:rPr>
          <w:color w:val="000000"/>
        </w:rPr>
      </w:pPr>
      <w:r w:rsidRPr="00EA5DA4">
        <w:rPr>
          <w:color w:val="000000"/>
        </w:rPr>
        <w:t>Gustavo Malschitzky</w:t>
      </w:r>
    </w:p>
    <w:p w:rsidR="00EA5DA4" w:rsidRPr="00EA5DA4" w:rsidRDefault="00EA5DA4" w:rsidP="00327438">
      <w:pPr>
        <w:ind w:left="4680"/>
        <w:jc w:val="both"/>
        <w:rPr>
          <w:color w:val="000000"/>
        </w:rPr>
      </w:pPr>
      <w:r w:rsidRPr="00EA5DA4">
        <w:rPr>
          <w:color w:val="000000"/>
        </w:rPr>
        <w:t>Diretor</w:t>
      </w:r>
    </w:p>
    <w:p w:rsidR="00EA5DA4" w:rsidRDefault="00EA5DA4" w:rsidP="00327438">
      <w:pPr>
        <w:spacing w:after="200" w:line="276" w:lineRule="auto"/>
        <w:jc w:val="both"/>
      </w:pPr>
    </w:p>
    <w:p w:rsidR="00EA5DA4" w:rsidRPr="00211009" w:rsidRDefault="00327438" w:rsidP="004E6629">
      <w:pPr>
        <w:jc w:val="center"/>
        <w:rPr>
          <w:sz w:val="22"/>
        </w:rPr>
      </w:pPr>
      <w:r w:rsidRPr="00211009">
        <w:rPr>
          <w:sz w:val="22"/>
        </w:rPr>
        <w:t>ANEXO I</w:t>
      </w:r>
    </w:p>
    <w:p w:rsidR="004E6629" w:rsidRPr="00211009" w:rsidRDefault="004E6629" w:rsidP="004E6629">
      <w:pPr>
        <w:autoSpaceDE w:val="0"/>
        <w:autoSpaceDN w:val="0"/>
        <w:adjustRightInd w:val="0"/>
        <w:ind w:right="-568" w:hanging="851"/>
        <w:jc w:val="center"/>
        <w:rPr>
          <w:color w:val="000000"/>
          <w:sz w:val="22"/>
        </w:rPr>
      </w:pPr>
      <w:r w:rsidRPr="00211009">
        <w:rPr>
          <w:color w:val="000000"/>
          <w:sz w:val="22"/>
        </w:rPr>
        <w:t>EDITAL 01/201</w:t>
      </w:r>
      <w:r w:rsidR="00F839E7">
        <w:rPr>
          <w:color w:val="000000"/>
          <w:sz w:val="22"/>
        </w:rPr>
        <w:t>7</w:t>
      </w:r>
    </w:p>
    <w:p w:rsidR="004E6629" w:rsidRPr="00211009" w:rsidRDefault="004E6629" w:rsidP="004E6629">
      <w:pPr>
        <w:autoSpaceDE w:val="0"/>
        <w:autoSpaceDN w:val="0"/>
        <w:adjustRightInd w:val="0"/>
        <w:ind w:right="-568" w:hanging="851"/>
        <w:jc w:val="center"/>
        <w:rPr>
          <w:color w:val="000000"/>
          <w:sz w:val="22"/>
        </w:rPr>
      </w:pPr>
      <w:r w:rsidRPr="00211009">
        <w:rPr>
          <w:color w:val="000000"/>
          <w:sz w:val="22"/>
        </w:rPr>
        <w:t>PROCESSO SE</w:t>
      </w:r>
      <w:r w:rsidR="00F839E7">
        <w:rPr>
          <w:color w:val="000000"/>
          <w:sz w:val="22"/>
        </w:rPr>
        <w:t>LETIVO DE BOLSAS GRATUIDADE 2018</w:t>
      </w:r>
    </w:p>
    <w:p w:rsidR="00327438" w:rsidRPr="00211009" w:rsidRDefault="00327438" w:rsidP="004E6629">
      <w:pPr>
        <w:jc w:val="center"/>
        <w:rPr>
          <w:sz w:val="22"/>
        </w:rPr>
      </w:pPr>
    </w:p>
    <w:p w:rsidR="004E6629" w:rsidRPr="00211009" w:rsidRDefault="004E6629" w:rsidP="004E6629">
      <w:pPr>
        <w:jc w:val="center"/>
        <w:rPr>
          <w:b/>
          <w:sz w:val="22"/>
          <w:u w:val="single"/>
        </w:rPr>
      </w:pPr>
      <w:r w:rsidRPr="00211009">
        <w:rPr>
          <w:b/>
          <w:sz w:val="22"/>
          <w:u w:val="single"/>
        </w:rPr>
        <w:t>Informações sobre a Produção Agropecuária do Grupo Familiar</w:t>
      </w:r>
    </w:p>
    <w:p w:rsidR="004E6629" w:rsidRPr="00211009" w:rsidRDefault="004E6629" w:rsidP="004E6629">
      <w:pPr>
        <w:jc w:val="center"/>
        <w:rPr>
          <w:sz w:val="22"/>
        </w:rPr>
      </w:pPr>
      <w:r w:rsidRPr="00211009">
        <w:rPr>
          <w:sz w:val="22"/>
        </w:rPr>
        <w:t>(A ser preenchida pelo Sindicato dos Trabalhadores Rurais)</w:t>
      </w:r>
    </w:p>
    <w:p w:rsidR="004E6629" w:rsidRPr="00211009" w:rsidRDefault="004E6629" w:rsidP="004E6629">
      <w:pPr>
        <w:jc w:val="center"/>
        <w:rPr>
          <w:sz w:val="22"/>
        </w:rPr>
      </w:pPr>
    </w:p>
    <w:p w:rsidR="004E6629" w:rsidRPr="00211009" w:rsidRDefault="004E6629" w:rsidP="004E6629">
      <w:pPr>
        <w:spacing w:after="120"/>
        <w:jc w:val="both"/>
        <w:rPr>
          <w:sz w:val="22"/>
        </w:rPr>
      </w:pPr>
      <w:r w:rsidRPr="00211009">
        <w:rPr>
          <w:sz w:val="22"/>
        </w:rPr>
        <w:t>Ano Base: __________</w:t>
      </w:r>
    </w:p>
    <w:p w:rsidR="004E6629" w:rsidRPr="00211009" w:rsidRDefault="004E6629" w:rsidP="004E6629">
      <w:pPr>
        <w:spacing w:after="120"/>
        <w:jc w:val="both"/>
        <w:rPr>
          <w:sz w:val="22"/>
        </w:rPr>
      </w:pPr>
      <w:r w:rsidRPr="00211009">
        <w:rPr>
          <w:sz w:val="22"/>
        </w:rPr>
        <w:t>Nome do Aluno: ____________________________________________________________________</w:t>
      </w:r>
    </w:p>
    <w:p w:rsidR="004E6629" w:rsidRPr="00211009" w:rsidRDefault="004E6629" w:rsidP="004E6629">
      <w:pPr>
        <w:spacing w:after="120"/>
        <w:jc w:val="both"/>
        <w:rPr>
          <w:sz w:val="22"/>
        </w:rPr>
      </w:pPr>
      <w:r w:rsidRPr="00211009">
        <w:rPr>
          <w:sz w:val="22"/>
        </w:rPr>
        <w:t>Endereço da Propriedade: _____________________________________________________________</w:t>
      </w:r>
    </w:p>
    <w:p w:rsidR="004E6629" w:rsidRPr="00211009" w:rsidRDefault="004E6629" w:rsidP="004E6629">
      <w:pPr>
        <w:spacing w:after="120"/>
        <w:jc w:val="both"/>
        <w:rPr>
          <w:sz w:val="22"/>
        </w:rPr>
      </w:pPr>
      <w:r w:rsidRPr="00211009">
        <w:rPr>
          <w:sz w:val="22"/>
        </w:rPr>
        <w:t>____________________________________________________________________________________________________________________________________________________________________</w:t>
      </w:r>
    </w:p>
    <w:p w:rsidR="004E6629" w:rsidRPr="00211009" w:rsidRDefault="004E6629" w:rsidP="004E6629">
      <w:pPr>
        <w:spacing w:after="120"/>
        <w:jc w:val="both"/>
        <w:rPr>
          <w:sz w:val="22"/>
        </w:rPr>
      </w:pPr>
      <w:r w:rsidRPr="00211009">
        <w:rPr>
          <w:sz w:val="22"/>
        </w:rPr>
        <w:t>Área Produtiva (</w:t>
      </w:r>
      <w:r w:rsidR="00211009" w:rsidRPr="00211009">
        <w:rPr>
          <w:sz w:val="22"/>
        </w:rPr>
        <w:t>ha): __________________</w:t>
      </w:r>
    </w:p>
    <w:p w:rsidR="00211009" w:rsidRPr="00211009" w:rsidRDefault="00211009" w:rsidP="004E6629">
      <w:pPr>
        <w:spacing w:after="120"/>
        <w:jc w:val="both"/>
        <w:rPr>
          <w:sz w:val="22"/>
        </w:rPr>
      </w:pPr>
      <w:r w:rsidRPr="00211009">
        <w:rPr>
          <w:sz w:val="22"/>
        </w:rPr>
        <w:t>Área Improdutiva (ha): ________________</w:t>
      </w:r>
    </w:p>
    <w:p w:rsidR="00211009" w:rsidRPr="00211009" w:rsidRDefault="00211009" w:rsidP="004E6629">
      <w:pPr>
        <w:spacing w:after="120"/>
        <w:jc w:val="both"/>
        <w:rPr>
          <w:sz w:val="22"/>
        </w:rPr>
      </w:pPr>
      <w:r w:rsidRPr="00211009">
        <w:rPr>
          <w:sz w:val="22"/>
        </w:rPr>
        <w:t>Nome do Agricultor: _________________________________________________________________</w:t>
      </w:r>
    </w:p>
    <w:p w:rsidR="00211009" w:rsidRPr="00211009" w:rsidRDefault="00211009" w:rsidP="004E6629">
      <w:pPr>
        <w:spacing w:after="120"/>
        <w:jc w:val="both"/>
        <w:rPr>
          <w:sz w:val="22"/>
        </w:rPr>
      </w:pPr>
      <w:r w:rsidRPr="00211009">
        <w:rPr>
          <w:sz w:val="22"/>
        </w:rPr>
        <w:t xml:space="preserve">Nomes dos Dependentes e grau de parentesco: </w:t>
      </w:r>
      <w:r w:rsidRPr="00211009">
        <w:rPr>
          <w:sz w:val="18"/>
        </w:rPr>
        <w:t>(todos os que dependem da renda agrícola, inclusive o aluno)</w:t>
      </w:r>
    </w:p>
    <w:p w:rsidR="00211009" w:rsidRPr="00211009" w:rsidRDefault="00211009" w:rsidP="00211009">
      <w:pPr>
        <w:pStyle w:val="PargrafodaLista"/>
        <w:numPr>
          <w:ilvl w:val="0"/>
          <w:numId w:val="3"/>
        </w:numPr>
        <w:spacing w:after="120"/>
        <w:jc w:val="both"/>
        <w:rPr>
          <w:sz w:val="22"/>
        </w:rPr>
      </w:pPr>
      <w:r w:rsidRPr="00211009">
        <w:rPr>
          <w:sz w:val="22"/>
        </w:rPr>
        <w:t>____________________________________________________________________________</w:t>
      </w:r>
    </w:p>
    <w:p w:rsidR="00211009" w:rsidRPr="00211009" w:rsidRDefault="00211009" w:rsidP="00211009">
      <w:pPr>
        <w:pStyle w:val="PargrafodaLista"/>
        <w:numPr>
          <w:ilvl w:val="0"/>
          <w:numId w:val="3"/>
        </w:numPr>
        <w:spacing w:after="120"/>
        <w:jc w:val="both"/>
        <w:rPr>
          <w:sz w:val="22"/>
        </w:rPr>
      </w:pPr>
      <w:r w:rsidRPr="00211009">
        <w:rPr>
          <w:sz w:val="22"/>
        </w:rPr>
        <w:t>____________________________________________________________________________</w:t>
      </w:r>
    </w:p>
    <w:p w:rsidR="00211009" w:rsidRPr="00211009" w:rsidRDefault="00211009" w:rsidP="00211009">
      <w:pPr>
        <w:pStyle w:val="PargrafodaLista"/>
        <w:numPr>
          <w:ilvl w:val="0"/>
          <w:numId w:val="3"/>
        </w:numPr>
        <w:spacing w:after="120"/>
        <w:jc w:val="both"/>
        <w:rPr>
          <w:sz w:val="22"/>
        </w:rPr>
      </w:pPr>
      <w:r w:rsidRPr="00211009">
        <w:rPr>
          <w:sz w:val="22"/>
        </w:rPr>
        <w:t>____________________________________________________________________________</w:t>
      </w:r>
    </w:p>
    <w:p w:rsidR="00211009" w:rsidRPr="00211009" w:rsidRDefault="00211009" w:rsidP="00211009">
      <w:pPr>
        <w:pStyle w:val="PargrafodaLista"/>
        <w:numPr>
          <w:ilvl w:val="0"/>
          <w:numId w:val="3"/>
        </w:numPr>
        <w:spacing w:after="120"/>
        <w:jc w:val="both"/>
        <w:rPr>
          <w:sz w:val="22"/>
        </w:rPr>
      </w:pPr>
      <w:r w:rsidRPr="00211009">
        <w:rPr>
          <w:sz w:val="22"/>
        </w:rPr>
        <w:t>____________________________________________________________________________</w:t>
      </w:r>
    </w:p>
    <w:p w:rsidR="00211009" w:rsidRPr="00211009" w:rsidRDefault="00211009" w:rsidP="00211009">
      <w:pPr>
        <w:pStyle w:val="PargrafodaLista"/>
        <w:numPr>
          <w:ilvl w:val="0"/>
          <w:numId w:val="3"/>
        </w:numPr>
        <w:spacing w:after="120"/>
        <w:jc w:val="both"/>
        <w:rPr>
          <w:sz w:val="22"/>
        </w:rPr>
      </w:pPr>
      <w:r w:rsidRPr="00211009">
        <w:rPr>
          <w:sz w:val="22"/>
        </w:rPr>
        <w:t>____________________________________________________________________________</w:t>
      </w:r>
    </w:p>
    <w:p w:rsidR="00211009" w:rsidRPr="00211009" w:rsidRDefault="00211009" w:rsidP="00211009">
      <w:pPr>
        <w:pStyle w:val="PargrafodaLista"/>
        <w:numPr>
          <w:ilvl w:val="0"/>
          <w:numId w:val="3"/>
        </w:numPr>
        <w:spacing w:after="120"/>
        <w:jc w:val="both"/>
        <w:rPr>
          <w:sz w:val="22"/>
        </w:rPr>
      </w:pPr>
      <w:r w:rsidRPr="00211009">
        <w:rPr>
          <w:sz w:val="22"/>
        </w:rPr>
        <w:t>____________________________________________________________________________</w:t>
      </w:r>
    </w:p>
    <w:p w:rsidR="00211009" w:rsidRDefault="00211009" w:rsidP="00211009">
      <w:pPr>
        <w:spacing w:after="120"/>
        <w:jc w:val="both"/>
        <w:rPr>
          <w:b/>
          <w:sz w:val="22"/>
        </w:rPr>
      </w:pPr>
    </w:p>
    <w:p w:rsidR="00211009" w:rsidRDefault="00211009" w:rsidP="00211009">
      <w:pPr>
        <w:spacing w:after="120"/>
        <w:jc w:val="both"/>
        <w:rPr>
          <w:b/>
          <w:sz w:val="22"/>
        </w:rPr>
      </w:pPr>
      <w:r w:rsidRPr="00211009">
        <w:rPr>
          <w:b/>
          <w:sz w:val="22"/>
        </w:rPr>
        <w:t>PRODUÇÃO VEGETAL</w:t>
      </w:r>
    </w:p>
    <w:tbl>
      <w:tblPr>
        <w:tblStyle w:val="Tabelacomgrade"/>
        <w:tblW w:w="10173" w:type="dxa"/>
        <w:tblLook w:val="04A0" w:firstRow="1" w:lastRow="0" w:firstColumn="1" w:lastColumn="0" w:noHBand="0" w:noVBand="1"/>
      </w:tblPr>
      <w:tblGrid>
        <w:gridCol w:w="3085"/>
        <w:gridCol w:w="2516"/>
        <w:gridCol w:w="2516"/>
        <w:gridCol w:w="2056"/>
      </w:tblGrid>
      <w:tr w:rsidR="00211009" w:rsidTr="00211009">
        <w:tc>
          <w:tcPr>
            <w:tcW w:w="3085" w:type="dxa"/>
            <w:vAlign w:val="center"/>
          </w:tcPr>
          <w:p w:rsidR="00211009" w:rsidRDefault="00211009" w:rsidP="00211009">
            <w:pPr>
              <w:spacing w:after="120"/>
              <w:jc w:val="center"/>
              <w:rPr>
                <w:b/>
                <w:sz w:val="22"/>
              </w:rPr>
            </w:pPr>
            <w:r>
              <w:rPr>
                <w:b/>
                <w:sz w:val="22"/>
              </w:rPr>
              <w:t>Atividades</w:t>
            </w:r>
          </w:p>
        </w:tc>
        <w:tc>
          <w:tcPr>
            <w:tcW w:w="2516" w:type="dxa"/>
            <w:vAlign w:val="center"/>
          </w:tcPr>
          <w:p w:rsidR="00211009" w:rsidRDefault="00211009" w:rsidP="00211009">
            <w:pPr>
              <w:spacing w:after="120"/>
              <w:jc w:val="center"/>
              <w:rPr>
                <w:b/>
                <w:sz w:val="22"/>
              </w:rPr>
            </w:pPr>
            <w:r>
              <w:rPr>
                <w:b/>
                <w:sz w:val="22"/>
              </w:rPr>
              <w:t>Área</w:t>
            </w:r>
          </w:p>
        </w:tc>
        <w:tc>
          <w:tcPr>
            <w:tcW w:w="2516" w:type="dxa"/>
            <w:vAlign w:val="center"/>
          </w:tcPr>
          <w:p w:rsidR="00211009" w:rsidRDefault="00211009" w:rsidP="00211009">
            <w:pPr>
              <w:spacing w:after="120"/>
              <w:jc w:val="center"/>
              <w:rPr>
                <w:b/>
                <w:sz w:val="22"/>
              </w:rPr>
            </w:pPr>
            <w:r>
              <w:rPr>
                <w:b/>
                <w:sz w:val="22"/>
              </w:rPr>
              <w:t xml:space="preserve">Produção Média no ano </w:t>
            </w:r>
            <w:r w:rsidRPr="00211009">
              <w:rPr>
                <w:sz w:val="22"/>
              </w:rPr>
              <w:t>(em sacas ou unidades)</w:t>
            </w:r>
          </w:p>
        </w:tc>
        <w:tc>
          <w:tcPr>
            <w:tcW w:w="2056" w:type="dxa"/>
            <w:vAlign w:val="center"/>
          </w:tcPr>
          <w:p w:rsidR="00211009" w:rsidRDefault="00211009" w:rsidP="00211009">
            <w:pPr>
              <w:spacing w:after="120"/>
              <w:jc w:val="center"/>
              <w:rPr>
                <w:b/>
                <w:sz w:val="22"/>
              </w:rPr>
            </w:pPr>
            <w:r>
              <w:rPr>
                <w:b/>
                <w:sz w:val="22"/>
              </w:rPr>
              <w:t>Valor em R$</w:t>
            </w:r>
          </w:p>
        </w:tc>
      </w:tr>
      <w:tr w:rsidR="00211009" w:rsidTr="00211009">
        <w:tc>
          <w:tcPr>
            <w:tcW w:w="3085" w:type="dxa"/>
            <w:vAlign w:val="center"/>
          </w:tcPr>
          <w:p w:rsidR="00211009" w:rsidRPr="00211009" w:rsidRDefault="00211009" w:rsidP="00211009">
            <w:pPr>
              <w:spacing w:after="120"/>
              <w:rPr>
                <w:sz w:val="22"/>
              </w:rPr>
            </w:pPr>
            <w:r w:rsidRPr="00211009">
              <w:rPr>
                <w:sz w:val="22"/>
              </w:rPr>
              <w:t>Soja</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Pr="00211009" w:rsidRDefault="00211009" w:rsidP="00211009">
            <w:pPr>
              <w:spacing w:after="120"/>
              <w:rPr>
                <w:sz w:val="22"/>
              </w:rPr>
            </w:pPr>
            <w:r>
              <w:rPr>
                <w:sz w:val="22"/>
              </w:rPr>
              <w:t>Milho</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Pr="00211009" w:rsidRDefault="00211009" w:rsidP="00211009">
            <w:pPr>
              <w:spacing w:after="120"/>
              <w:rPr>
                <w:sz w:val="22"/>
              </w:rPr>
            </w:pPr>
            <w:r>
              <w:rPr>
                <w:sz w:val="22"/>
              </w:rPr>
              <w:t>Trigo</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Pr="00211009" w:rsidRDefault="00211009" w:rsidP="00211009">
            <w:pPr>
              <w:spacing w:after="120"/>
              <w:rPr>
                <w:sz w:val="22"/>
              </w:rPr>
            </w:pPr>
            <w:r>
              <w:rPr>
                <w:sz w:val="22"/>
              </w:rPr>
              <w:t>Aveia</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Pr="00211009" w:rsidRDefault="00211009" w:rsidP="00211009">
            <w:pPr>
              <w:spacing w:after="120"/>
              <w:rPr>
                <w:sz w:val="22"/>
              </w:rPr>
            </w:pPr>
            <w:r>
              <w:rPr>
                <w:sz w:val="22"/>
              </w:rPr>
              <w:t>Arroz</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Pr="00211009" w:rsidRDefault="00211009" w:rsidP="00211009">
            <w:pPr>
              <w:spacing w:after="120"/>
              <w:rPr>
                <w:sz w:val="22"/>
              </w:rPr>
            </w:pPr>
            <w:r>
              <w:rPr>
                <w:sz w:val="22"/>
              </w:rPr>
              <w:t>Linhaça</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Pr="00211009" w:rsidRDefault="00211009" w:rsidP="00211009">
            <w:pPr>
              <w:spacing w:after="120"/>
              <w:rPr>
                <w:sz w:val="22"/>
              </w:rPr>
            </w:pPr>
            <w:r>
              <w:rPr>
                <w:sz w:val="22"/>
              </w:rPr>
              <w:t>Girassol</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Default="00211009" w:rsidP="00211009">
            <w:pPr>
              <w:spacing w:after="120"/>
              <w:rPr>
                <w:sz w:val="22"/>
              </w:rPr>
            </w:pPr>
            <w:r>
              <w:rPr>
                <w:sz w:val="22"/>
              </w:rPr>
              <w:t>Frutíferas</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Default="00211009" w:rsidP="00211009">
            <w:pPr>
              <w:spacing w:after="120"/>
              <w:rPr>
                <w:sz w:val="22"/>
              </w:rPr>
            </w:pPr>
            <w:r>
              <w:rPr>
                <w:sz w:val="22"/>
              </w:rPr>
              <w:t>Hortaliças</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Default="00211009" w:rsidP="00211009">
            <w:pPr>
              <w:spacing w:after="120"/>
              <w:rPr>
                <w:sz w:val="22"/>
              </w:rPr>
            </w:pPr>
            <w:r>
              <w:rPr>
                <w:sz w:val="22"/>
              </w:rPr>
              <w:t>Fumo</w:t>
            </w: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r w:rsidR="00211009" w:rsidTr="00211009">
        <w:tc>
          <w:tcPr>
            <w:tcW w:w="3085" w:type="dxa"/>
            <w:vAlign w:val="center"/>
          </w:tcPr>
          <w:p w:rsidR="00211009" w:rsidRDefault="00211009" w:rsidP="00211009">
            <w:pPr>
              <w:spacing w:after="120"/>
              <w:rPr>
                <w:sz w:val="22"/>
              </w:rPr>
            </w:pPr>
          </w:p>
        </w:tc>
        <w:tc>
          <w:tcPr>
            <w:tcW w:w="2516" w:type="dxa"/>
            <w:vAlign w:val="center"/>
          </w:tcPr>
          <w:p w:rsidR="00211009" w:rsidRDefault="00211009" w:rsidP="00211009">
            <w:pPr>
              <w:spacing w:after="120"/>
              <w:jc w:val="center"/>
              <w:rPr>
                <w:b/>
                <w:sz w:val="22"/>
              </w:rPr>
            </w:pPr>
          </w:p>
        </w:tc>
        <w:tc>
          <w:tcPr>
            <w:tcW w:w="2516" w:type="dxa"/>
            <w:vAlign w:val="center"/>
          </w:tcPr>
          <w:p w:rsidR="00211009" w:rsidRDefault="00211009" w:rsidP="00211009">
            <w:pPr>
              <w:spacing w:after="120"/>
              <w:jc w:val="center"/>
              <w:rPr>
                <w:b/>
                <w:sz w:val="22"/>
              </w:rPr>
            </w:pPr>
          </w:p>
        </w:tc>
        <w:tc>
          <w:tcPr>
            <w:tcW w:w="2056" w:type="dxa"/>
            <w:vAlign w:val="center"/>
          </w:tcPr>
          <w:p w:rsidR="00211009" w:rsidRDefault="00211009" w:rsidP="00211009">
            <w:pPr>
              <w:spacing w:after="120"/>
              <w:jc w:val="center"/>
              <w:rPr>
                <w:b/>
                <w:sz w:val="22"/>
              </w:rPr>
            </w:pPr>
          </w:p>
        </w:tc>
      </w:tr>
    </w:tbl>
    <w:p w:rsidR="00211009" w:rsidRDefault="00211009" w:rsidP="00211009">
      <w:pPr>
        <w:spacing w:after="120"/>
        <w:jc w:val="both"/>
        <w:rPr>
          <w:b/>
          <w:sz w:val="22"/>
        </w:rPr>
      </w:pPr>
    </w:p>
    <w:p w:rsidR="00211009" w:rsidRDefault="00211009" w:rsidP="00211009">
      <w:pPr>
        <w:spacing w:after="120"/>
        <w:jc w:val="both"/>
        <w:rPr>
          <w:b/>
          <w:sz w:val="22"/>
        </w:rPr>
      </w:pPr>
    </w:p>
    <w:p w:rsidR="00211009" w:rsidRDefault="00211009" w:rsidP="00211009">
      <w:pPr>
        <w:spacing w:after="120"/>
        <w:jc w:val="both"/>
        <w:rPr>
          <w:b/>
          <w:sz w:val="22"/>
        </w:rPr>
      </w:pPr>
    </w:p>
    <w:p w:rsidR="00211009" w:rsidRDefault="00211009" w:rsidP="00211009">
      <w:pPr>
        <w:spacing w:after="120"/>
        <w:jc w:val="both"/>
        <w:rPr>
          <w:b/>
          <w:sz w:val="22"/>
        </w:rPr>
      </w:pPr>
    </w:p>
    <w:p w:rsidR="00211009" w:rsidRDefault="00211009" w:rsidP="00211009">
      <w:pPr>
        <w:spacing w:after="120"/>
        <w:jc w:val="both"/>
        <w:rPr>
          <w:b/>
          <w:sz w:val="22"/>
        </w:rPr>
      </w:pPr>
      <w:r w:rsidRPr="00211009">
        <w:rPr>
          <w:b/>
          <w:sz w:val="22"/>
        </w:rPr>
        <w:t>PRODUÇÃO ANIMAL</w:t>
      </w:r>
    </w:p>
    <w:p w:rsidR="00211009" w:rsidRDefault="00211009" w:rsidP="00211009">
      <w:pPr>
        <w:spacing w:after="120"/>
        <w:jc w:val="both"/>
        <w:rPr>
          <w:b/>
          <w:sz w:val="22"/>
        </w:rPr>
      </w:pPr>
    </w:p>
    <w:p w:rsidR="00211009" w:rsidRPr="00211009" w:rsidRDefault="00211009" w:rsidP="00211009">
      <w:pPr>
        <w:spacing w:after="120"/>
        <w:jc w:val="both"/>
        <w:rPr>
          <w:b/>
          <w:sz w:val="22"/>
        </w:rPr>
      </w:pPr>
    </w:p>
    <w:tbl>
      <w:tblPr>
        <w:tblStyle w:val="Tabelacomgrade"/>
        <w:tblW w:w="0" w:type="auto"/>
        <w:tblLook w:val="04A0" w:firstRow="1" w:lastRow="0" w:firstColumn="1" w:lastColumn="0" w:noHBand="0" w:noVBand="1"/>
      </w:tblPr>
      <w:tblGrid>
        <w:gridCol w:w="2012"/>
        <w:gridCol w:w="2012"/>
        <w:gridCol w:w="2013"/>
        <w:gridCol w:w="2013"/>
        <w:gridCol w:w="2013"/>
      </w:tblGrid>
      <w:tr w:rsidR="00211009" w:rsidRPr="0060501F" w:rsidTr="00211009">
        <w:tc>
          <w:tcPr>
            <w:tcW w:w="2012" w:type="dxa"/>
            <w:vMerge w:val="restart"/>
            <w:vAlign w:val="center"/>
          </w:tcPr>
          <w:p w:rsidR="00211009" w:rsidRPr="0060501F" w:rsidRDefault="00211009" w:rsidP="00211009">
            <w:pPr>
              <w:spacing w:after="120"/>
              <w:jc w:val="center"/>
              <w:rPr>
                <w:b/>
                <w:sz w:val="20"/>
                <w:szCs w:val="20"/>
              </w:rPr>
            </w:pPr>
            <w:r w:rsidRPr="0060501F">
              <w:rPr>
                <w:b/>
                <w:sz w:val="20"/>
                <w:szCs w:val="20"/>
              </w:rPr>
              <w:t>Gado Leiteiro</w:t>
            </w:r>
          </w:p>
        </w:tc>
        <w:tc>
          <w:tcPr>
            <w:tcW w:w="2012" w:type="dxa"/>
            <w:vAlign w:val="center"/>
          </w:tcPr>
          <w:p w:rsidR="00211009" w:rsidRPr="0060501F" w:rsidRDefault="0060501F" w:rsidP="00211009">
            <w:pPr>
              <w:spacing w:after="120"/>
              <w:jc w:val="center"/>
              <w:rPr>
                <w:b/>
                <w:sz w:val="20"/>
                <w:szCs w:val="20"/>
              </w:rPr>
            </w:pPr>
            <w:r w:rsidRPr="0060501F">
              <w:rPr>
                <w:b/>
                <w:sz w:val="20"/>
                <w:szCs w:val="20"/>
              </w:rPr>
              <w:t>Raça Predominante</w:t>
            </w:r>
          </w:p>
        </w:tc>
        <w:tc>
          <w:tcPr>
            <w:tcW w:w="2013" w:type="dxa"/>
            <w:vAlign w:val="center"/>
          </w:tcPr>
          <w:p w:rsidR="00211009" w:rsidRPr="0060501F" w:rsidRDefault="0060501F" w:rsidP="00211009">
            <w:pPr>
              <w:spacing w:after="120"/>
              <w:jc w:val="center"/>
              <w:rPr>
                <w:b/>
                <w:sz w:val="20"/>
                <w:szCs w:val="20"/>
              </w:rPr>
            </w:pPr>
            <w:r w:rsidRPr="0060501F">
              <w:rPr>
                <w:b/>
                <w:sz w:val="20"/>
                <w:szCs w:val="20"/>
              </w:rPr>
              <w:t>Nº de vacas em lactação</w:t>
            </w:r>
          </w:p>
        </w:tc>
        <w:tc>
          <w:tcPr>
            <w:tcW w:w="2013" w:type="dxa"/>
            <w:vAlign w:val="center"/>
          </w:tcPr>
          <w:p w:rsidR="00211009" w:rsidRPr="0060501F" w:rsidRDefault="0060501F" w:rsidP="00211009">
            <w:pPr>
              <w:spacing w:after="120"/>
              <w:jc w:val="center"/>
              <w:rPr>
                <w:b/>
                <w:sz w:val="20"/>
                <w:szCs w:val="20"/>
              </w:rPr>
            </w:pPr>
            <w:r w:rsidRPr="0060501F">
              <w:rPr>
                <w:b/>
                <w:sz w:val="20"/>
                <w:szCs w:val="20"/>
              </w:rPr>
              <w:t>Produção média mês (litros)</w:t>
            </w:r>
          </w:p>
        </w:tc>
        <w:tc>
          <w:tcPr>
            <w:tcW w:w="2013" w:type="dxa"/>
            <w:vAlign w:val="center"/>
          </w:tcPr>
          <w:p w:rsidR="00211009" w:rsidRPr="0060501F" w:rsidRDefault="0060501F" w:rsidP="00211009">
            <w:pPr>
              <w:spacing w:after="120"/>
              <w:jc w:val="center"/>
              <w:rPr>
                <w:b/>
                <w:sz w:val="20"/>
                <w:szCs w:val="20"/>
              </w:rPr>
            </w:pPr>
            <w:r w:rsidRPr="0060501F">
              <w:rPr>
                <w:b/>
                <w:sz w:val="20"/>
                <w:szCs w:val="20"/>
              </w:rPr>
              <w:t>Valor em R$</w:t>
            </w:r>
          </w:p>
        </w:tc>
      </w:tr>
      <w:tr w:rsidR="00211009" w:rsidTr="00211009">
        <w:tc>
          <w:tcPr>
            <w:tcW w:w="2012" w:type="dxa"/>
            <w:vMerge/>
            <w:vAlign w:val="center"/>
          </w:tcPr>
          <w:p w:rsidR="00211009" w:rsidRDefault="00211009" w:rsidP="00211009">
            <w:pPr>
              <w:spacing w:after="120"/>
              <w:jc w:val="center"/>
              <w:rPr>
                <w:sz w:val="22"/>
              </w:rPr>
            </w:pPr>
          </w:p>
        </w:tc>
        <w:tc>
          <w:tcPr>
            <w:tcW w:w="2012" w:type="dxa"/>
            <w:vAlign w:val="center"/>
          </w:tcPr>
          <w:p w:rsidR="00211009" w:rsidRDefault="00211009" w:rsidP="00211009">
            <w:pPr>
              <w:spacing w:after="120"/>
              <w:jc w:val="center"/>
              <w:rPr>
                <w:sz w:val="22"/>
              </w:rPr>
            </w:pPr>
          </w:p>
        </w:tc>
        <w:tc>
          <w:tcPr>
            <w:tcW w:w="2013" w:type="dxa"/>
            <w:vAlign w:val="center"/>
          </w:tcPr>
          <w:p w:rsidR="00211009" w:rsidRDefault="00211009" w:rsidP="00211009">
            <w:pPr>
              <w:spacing w:after="120"/>
              <w:jc w:val="center"/>
              <w:rPr>
                <w:sz w:val="22"/>
              </w:rPr>
            </w:pPr>
          </w:p>
        </w:tc>
        <w:tc>
          <w:tcPr>
            <w:tcW w:w="2013" w:type="dxa"/>
            <w:vAlign w:val="center"/>
          </w:tcPr>
          <w:p w:rsidR="00211009" w:rsidRDefault="00211009" w:rsidP="00211009">
            <w:pPr>
              <w:spacing w:after="120"/>
              <w:jc w:val="center"/>
              <w:rPr>
                <w:sz w:val="22"/>
              </w:rPr>
            </w:pPr>
          </w:p>
        </w:tc>
        <w:tc>
          <w:tcPr>
            <w:tcW w:w="2013" w:type="dxa"/>
            <w:vAlign w:val="center"/>
          </w:tcPr>
          <w:p w:rsidR="00211009" w:rsidRDefault="00211009" w:rsidP="00211009">
            <w:pPr>
              <w:spacing w:after="120"/>
              <w:jc w:val="center"/>
              <w:rPr>
                <w:sz w:val="22"/>
              </w:rPr>
            </w:pPr>
          </w:p>
        </w:tc>
      </w:tr>
    </w:tbl>
    <w:p w:rsidR="00211009" w:rsidRDefault="00211009" w:rsidP="00211009">
      <w:pPr>
        <w:spacing w:after="120"/>
        <w:jc w:val="both"/>
        <w:rPr>
          <w:sz w:val="22"/>
        </w:rPr>
      </w:pPr>
    </w:p>
    <w:tbl>
      <w:tblPr>
        <w:tblStyle w:val="Tabelacomgrade"/>
        <w:tblW w:w="0" w:type="auto"/>
        <w:tblLook w:val="04A0" w:firstRow="1" w:lastRow="0" w:firstColumn="1" w:lastColumn="0" w:noHBand="0" w:noVBand="1"/>
      </w:tblPr>
      <w:tblGrid>
        <w:gridCol w:w="2012"/>
        <w:gridCol w:w="2012"/>
        <w:gridCol w:w="2013"/>
        <w:gridCol w:w="2013"/>
        <w:gridCol w:w="2013"/>
      </w:tblGrid>
      <w:tr w:rsidR="0060501F" w:rsidRPr="0060501F" w:rsidTr="0060501F">
        <w:tc>
          <w:tcPr>
            <w:tcW w:w="2012" w:type="dxa"/>
            <w:vAlign w:val="center"/>
          </w:tcPr>
          <w:p w:rsidR="0060501F" w:rsidRPr="0060501F" w:rsidRDefault="0060501F" w:rsidP="0060501F">
            <w:pPr>
              <w:spacing w:after="120"/>
              <w:jc w:val="center"/>
              <w:rPr>
                <w:b/>
                <w:sz w:val="20"/>
                <w:szCs w:val="20"/>
              </w:rPr>
            </w:pPr>
            <w:r w:rsidRPr="0060501F">
              <w:rPr>
                <w:b/>
                <w:sz w:val="20"/>
                <w:szCs w:val="20"/>
              </w:rPr>
              <w:t>Pecuária de corte</w:t>
            </w:r>
          </w:p>
        </w:tc>
        <w:tc>
          <w:tcPr>
            <w:tcW w:w="2012" w:type="dxa"/>
            <w:vAlign w:val="center"/>
          </w:tcPr>
          <w:p w:rsidR="0060501F" w:rsidRPr="0060501F" w:rsidRDefault="0060501F" w:rsidP="0060501F">
            <w:pPr>
              <w:spacing w:after="120"/>
              <w:jc w:val="center"/>
              <w:rPr>
                <w:b/>
                <w:sz w:val="20"/>
                <w:szCs w:val="20"/>
              </w:rPr>
            </w:pPr>
            <w:r w:rsidRPr="0060501F">
              <w:rPr>
                <w:b/>
                <w:sz w:val="20"/>
                <w:szCs w:val="20"/>
              </w:rPr>
              <w:t>Área</w:t>
            </w:r>
          </w:p>
        </w:tc>
        <w:tc>
          <w:tcPr>
            <w:tcW w:w="2013" w:type="dxa"/>
            <w:vAlign w:val="center"/>
          </w:tcPr>
          <w:p w:rsidR="0060501F" w:rsidRPr="0060501F" w:rsidRDefault="0060501F" w:rsidP="0060501F">
            <w:pPr>
              <w:spacing w:after="120"/>
              <w:jc w:val="center"/>
              <w:rPr>
                <w:b/>
                <w:sz w:val="20"/>
                <w:szCs w:val="20"/>
              </w:rPr>
            </w:pPr>
            <w:r w:rsidRPr="0060501F">
              <w:rPr>
                <w:b/>
                <w:sz w:val="20"/>
                <w:szCs w:val="20"/>
              </w:rPr>
              <w:t>Rebanho em cabeças</w:t>
            </w:r>
          </w:p>
        </w:tc>
        <w:tc>
          <w:tcPr>
            <w:tcW w:w="2013" w:type="dxa"/>
            <w:vAlign w:val="center"/>
          </w:tcPr>
          <w:p w:rsidR="0060501F" w:rsidRPr="0060501F" w:rsidRDefault="0060501F" w:rsidP="0060501F">
            <w:pPr>
              <w:spacing w:after="120"/>
              <w:jc w:val="center"/>
              <w:rPr>
                <w:b/>
                <w:sz w:val="20"/>
                <w:szCs w:val="20"/>
              </w:rPr>
            </w:pPr>
            <w:r w:rsidRPr="0060501F">
              <w:rPr>
                <w:b/>
                <w:sz w:val="20"/>
                <w:szCs w:val="20"/>
              </w:rPr>
              <w:t>Cabeças vendidas/ano</w:t>
            </w:r>
          </w:p>
        </w:tc>
        <w:tc>
          <w:tcPr>
            <w:tcW w:w="2013" w:type="dxa"/>
            <w:vAlign w:val="center"/>
          </w:tcPr>
          <w:p w:rsidR="0060501F" w:rsidRPr="0060501F" w:rsidRDefault="0060501F" w:rsidP="0060501F">
            <w:pPr>
              <w:spacing w:after="120"/>
              <w:jc w:val="center"/>
              <w:rPr>
                <w:b/>
                <w:sz w:val="20"/>
                <w:szCs w:val="20"/>
              </w:rPr>
            </w:pPr>
            <w:r w:rsidRPr="0060501F">
              <w:rPr>
                <w:b/>
                <w:sz w:val="20"/>
                <w:szCs w:val="20"/>
              </w:rPr>
              <w:t>Valor em R$</w:t>
            </w:r>
          </w:p>
        </w:tc>
      </w:tr>
      <w:tr w:rsidR="0060501F" w:rsidRPr="0060501F" w:rsidTr="0060501F">
        <w:tc>
          <w:tcPr>
            <w:tcW w:w="2012" w:type="dxa"/>
            <w:vAlign w:val="center"/>
          </w:tcPr>
          <w:p w:rsidR="0060501F" w:rsidRPr="0060501F" w:rsidRDefault="0060501F" w:rsidP="0060501F">
            <w:pPr>
              <w:spacing w:after="120"/>
              <w:rPr>
                <w:b/>
                <w:sz w:val="20"/>
                <w:szCs w:val="20"/>
              </w:rPr>
            </w:pPr>
            <w:r w:rsidRPr="0060501F">
              <w:rPr>
                <w:b/>
                <w:sz w:val="20"/>
                <w:szCs w:val="20"/>
              </w:rPr>
              <w:t>Gado</w:t>
            </w:r>
          </w:p>
        </w:tc>
        <w:tc>
          <w:tcPr>
            <w:tcW w:w="2012" w:type="dxa"/>
            <w:vAlign w:val="center"/>
          </w:tcPr>
          <w:p w:rsidR="0060501F" w:rsidRPr="0060501F" w:rsidRDefault="0060501F" w:rsidP="0060501F">
            <w:pPr>
              <w:spacing w:after="120"/>
              <w:jc w:val="center"/>
              <w:rPr>
                <w:b/>
                <w:sz w:val="20"/>
                <w:szCs w:val="20"/>
              </w:rPr>
            </w:pPr>
          </w:p>
        </w:tc>
        <w:tc>
          <w:tcPr>
            <w:tcW w:w="2013" w:type="dxa"/>
            <w:vAlign w:val="center"/>
          </w:tcPr>
          <w:p w:rsidR="0060501F" w:rsidRPr="0060501F" w:rsidRDefault="0060501F" w:rsidP="0060501F">
            <w:pPr>
              <w:spacing w:after="120"/>
              <w:jc w:val="center"/>
              <w:rPr>
                <w:b/>
                <w:sz w:val="20"/>
                <w:szCs w:val="20"/>
              </w:rPr>
            </w:pPr>
          </w:p>
        </w:tc>
        <w:tc>
          <w:tcPr>
            <w:tcW w:w="2013" w:type="dxa"/>
            <w:vAlign w:val="center"/>
          </w:tcPr>
          <w:p w:rsidR="0060501F" w:rsidRPr="0060501F" w:rsidRDefault="0060501F" w:rsidP="0060501F">
            <w:pPr>
              <w:spacing w:after="120"/>
              <w:jc w:val="center"/>
              <w:rPr>
                <w:b/>
                <w:sz w:val="20"/>
                <w:szCs w:val="20"/>
              </w:rPr>
            </w:pPr>
          </w:p>
        </w:tc>
        <w:tc>
          <w:tcPr>
            <w:tcW w:w="2013" w:type="dxa"/>
            <w:vAlign w:val="center"/>
          </w:tcPr>
          <w:p w:rsidR="0060501F" w:rsidRPr="0060501F" w:rsidRDefault="0060501F" w:rsidP="0060501F">
            <w:pPr>
              <w:spacing w:after="120"/>
              <w:jc w:val="center"/>
              <w:rPr>
                <w:b/>
                <w:sz w:val="20"/>
                <w:szCs w:val="20"/>
              </w:rPr>
            </w:pPr>
          </w:p>
        </w:tc>
      </w:tr>
      <w:tr w:rsidR="0060501F" w:rsidRPr="0060501F" w:rsidTr="0060501F">
        <w:tc>
          <w:tcPr>
            <w:tcW w:w="2012" w:type="dxa"/>
            <w:vAlign w:val="center"/>
          </w:tcPr>
          <w:p w:rsidR="0060501F" w:rsidRPr="0060501F" w:rsidRDefault="0060501F" w:rsidP="0060501F">
            <w:pPr>
              <w:spacing w:after="120"/>
              <w:rPr>
                <w:b/>
                <w:sz w:val="20"/>
                <w:szCs w:val="20"/>
              </w:rPr>
            </w:pPr>
            <w:r w:rsidRPr="0060501F">
              <w:rPr>
                <w:b/>
                <w:sz w:val="20"/>
                <w:szCs w:val="20"/>
              </w:rPr>
              <w:t>Ovino</w:t>
            </w:r>
          </w:p>
        </w:tc>
        <w:tc>
          <w:tcPr>
            <w:tcW w:w="2012" w:type="dxa"/>
            <w:vAlign w:val="center"/>
          </w:tcPr>
          <w:p w:rsidR="0060501F" w:rsidRPr="0060501F" w:rsidRDefault="0060501F" w:rsidP="0060501F">
            <w:pPr>
              <w:spacing w:after="120"/>
              <w:jc w:val="center"/>
              <w:rPr>
                <w:b/>
                <w:sz w:val="20"/>
                <w:szCs w:val="20"/>
              </w:rPr>
            </w:pPr>
          </w:p>
        </w:tc>
        <w:tc>
          <w:tcPr>
            <w:tcW w:w="2013" w:type="dxa"/>
            <w:vAlign w:val="center"/>
          </w:tcPr>
          <w:p w:rsidR="0060501F" w:rsidRPr="0060501F" w:rsidRDefault="0060501F" w:rsidP="0060501F">
            <w:pPr>
              <w:spacing w:after="120"/>
              <w:jc w:val="center"/>
              <w:rPr>
                <w:b/>
                <w:sz w:val="20"/>
                <w:szCs w:val="20"/>
              </w:rPr>
            </w:pPr>
          </w:p>
        </w:tc>
        <w:tc>
          <w:tcPr>
            <w:tcW w:w="2013" w:type="dxa"/>
            <w:vAlign w:val="center"/>
          </w:tcPr>
          <w:p w:rsidR="0060501F" w:rsidRPr="0060501F" w:rsidRDefault="0060501F" w:rsidP="0060501F">
            <w:pPr>
              <w:spacing w:after="120"/>
              <w:jc w:val="center"/>
              <w:rPr>
                <w:b/>
                <w:sz w:val="20"/>
                <w:szCs w:val="20"/>
              </w:rPr>
            </w:pPr>
          </w:p>
        </w:tc>
        <w:tc>
          <w:tcPr>
            <w:tcW w:w="2013" w:type="dxa"/>
            <w:vAlign w:val="center"/>
          </w:tcPr>
          <w:p w:rsidR="0060501F" w:rsidRPr="0060501F" w:rsidRDefault="0060501F" w:rsidP="0060501F">
            <w:pPr>
              <w:spacing w:after="120"/>
              <w:jc w:val="center"/>
              <w:rPr>
                <w:b/>
                <w:sz w:val="20"/>
                <w:szCs w:val="20"/>
              </w:rPr>
            </w:pPr>
          </w:p>
        </w:tc>
      </w:tr>
    </w:tbl>
    <w:p w:rsidR="0060501F" w:rsidRDefault="0060501F" w:rsidP="00211009">
      <w:pPr>
        <w:spacing w:after="120"/>
        <w:jc w:val="both"/>
        <w:rPr>
          <w:sz w:val="22"/>
        </w:rPr>
      </w:pPr>
    </w:p>
    <w:tbl>
      <w:tblPr>
        <w:tblStyle w:val="Tabelacomgrade"/>
        <w:tblW w:w="0" w:type="auto"/>
        <w:tblLook w:val="04A0" w:firstRow="1" w:lastRow="0" w:firstColumn="1" w:lastColumn="0" w:noHBand="0" w:noVBand="1"/>
      </w:tblPr>
      <w:tblGrid>
        <w:gridCol w:w="2012"/>
        <w:gridCol w:w="2012"/>
        <w:gridCol w:w="2013"/>
        <w:gridCol w:w="2013"/>
        <w:gridCol w:w="2013"/>
      </w:tblGrid>
      <w:tr w:rsidR="0060501F" w:rsidRPr="0060501F" w:rsidTr="0060501F">
        <w:tc>
          <w:tcPr>
            <w:tcW w:w="2012" w:type="dxa"/>
            <w:vAlign w:val="center"/>
          </w:tcPr>
          <w:p w:rsidR="0060501F" w:rsidRPr="0060501F" w:rsidRDefault="0060501F" w:rsidP="0060501F">
            <w:pPr>
              <w:spacing w:after="120"/>
              <w:jc w:val="center"/>
              <w:rPr>
                <w:b/>
                <w:sz w:val="20"/>
                <w:szCs w:val="20"/>
              </w:rPr>
            </w:pPr>
            <w:r w:rsidRPr="0060501F">
              <w:rPr>
                <w:b/>
                <w:sz w:val="20"/>
                <w:szCs w:val="20"/>
              </w:rPr>
              <w:t>Suinocultura</w:t>
            </w:r>
          </w:p>
        </w:tc>
        <w:tc>
          <w:tcPr>
            <w:tcW w:w="2012" w:type="dxa"/>
            <w:vAlign w:val="center"/>
          </w:tcPr>
          <w:p w:rsidR="0060501F" w:rsidRPr="0060501F" w:rsidRDefault="0060501F" w:rsidP="0060501F">
            <w:pPr>
              <w:spacing w:after="120"/>
              <w:jc w:val="center"/>
              <w:rPr>
                <w:b/>
                <w:sz w:val="20"/>
                <w:szCs w:val="20"/>
              </w:rPr>
            </w:pPr>
            <w:r w:rsidRPr="0060501F">
              <w:rPr>
                <w:b/>
                <w:sz w:val="20"/>
                <w:szCs w:val="20"/>
              </w:rPr>
              <w:t>Nº lotes ano</w:t>
            </w:r>
          </w:p>
        </w:tc>
        <w:tc>
          <w:tcPr>
            <w:tcW w:w="2013" w:type="dxa"/>
            <w:vAlign w:val="center"/>
          </w:tcPr>
          <w:p w:rsidR="0060501F" w:rsidRPr="0060501F" w:rsidRDefault="0060501F" w:rsidP="0060501F">
            <w:pPr>
              <w:spacing w:after="120"/>
              <w:jc w:val="center"/>
              <w:rPr>
                <w:b/>
                <w:sz w:val="20"/>
                <w:szCs w:val="20"/>
              </w:rPr>
            </w:pPr>
            <w:r w:rsidRPr="0060501F">
              <w:rPr>
                <w:b/>
                <w:sz w:val="20"/>
                <w:szCs w:val="20"/>
              </w:rPr>
              <w:t>Nº suínos por lote</w:t>
            </w:r>
          </w:p>
        </w:tc>
        <w:tc>
          <w:tcPr>
            <w:tcW w:w="2013" w:type="dxa"/>
            <w:vAlign w:val="center"/>
          </w:tcPr>
          <w:p w:rsidR="0060501F" w:rsidRPr="0060501F" w:rsidRDefault="0060501F" w:rsidP="0060501F">
            <w:pPr>
              <w:spacing w:after="120"/>
              <w:jc w:val="center"/>
              <w:rPr>
                <w:b/>
                <w:sz w:val="20"/>
                <w:szCs w:val="20"/>
              </w:rPr>
            </w:pPr>
            <w:r w:rsidRPr="0060501F">
              <w:rPr>
                <w:b/>
                <w:sz w:val="20"/>
                <w:szCs w:val="20"/>
              </w:rPr>
              <w:t>Cabeças vendidas/ano</w:t>
            </w:r>
          </w:p>
        </w:tc>
        <w:tc>
          <w:tcPr>
            <w:tcW w:w="2013" w:type="dxa"/>
            <w:vAlign w:val="center"/>
          </w:tcPr>
          <w:p w:rsidR="0060501F" w:rsidRPr="0060501F" w:rsidRDefault="0060501F" w:rsidP="0060501F">
            <w:pPr>
              <w:spacing w:after="120"/>
              <w:jc w:val="center"/>
              <w:rPr>
                <w:b/>
                <w:sz w:val="20"/>
                <w:szCs w:val="20"/>
              </w:rPr>
            </w:pPr>
            <w:r w:rsidRPr="0060501F">
              <w:rPr>
                <w:b/>
                <w:sz w:val="20"/>
                <w:szCs w:val="20"/>
              </w:rPr>
              <w:t>Valor em R$</w:t>
            </w:r>
          </w:p>
        </w:tc>
      </w:tr>
      <w:tr w:rsidR="0060501F" w:rsidRPr="0060501F" w:rsidTr="0060501F">
        <w:tc>
          <w:tcPr>
            <w:tcW w:w="2012" w:type="dxa"/>
            <w:vAlign w:val="center"/>
          </w:tcPr>
          <w:p w:rsidR="0060501F" w:rsidRPr="0060501F" w:rsidRDefault="0060501F" w:rsidP="0060501F">
            <w:pPr>
              <w:spacing w:after="120"/>
              <w:rPr>
                <w:b/>
                <w:sz w:val="20"/>
                <w:szCs w:val="20"/>
              </w:rPr>
            </w:pPr>
            <w:r>
              <w:rPr>
                <w:b/>
                <w:sz w:val="20"/>
                <w:szCs w:val="20"/>
              </w:rPr>
              <w:t>Terminação</w:t>
            </w:r>
          </w:p>
        </w:tc>
        <w:tc>
          <w:tcPr>
            <w:tcW w:w="2012" w:type="dxa"/>
          </w:tcPr>
          <w:p w:rsidR="0060501F" w:rsidRPr="0060501F" w:rsidRDefault="0060501F" w:rsidP="0060501F">
            <w:pPr>
              <w:spacing w:after="120"/>
              <w:jc w:val="center"/>
              <w:rPr>
                <w:b/>
                <w:sz w:val="20"/>
                <w:szCs w:val="20"/>
              </w:rPr>
            </w:pPr>
          </w:p>
        </w:tc>
        <w:tc>
          <w:tcPr>
            <w:tcW w:w="2013" w:type="dxa"/>
          </w:tcPr>
          <w:p w:rsidR="0060501F" w:rsidRPr="0060501F" w:rsidRDefault="0060501F" w:rsidP="0060501F">
            <w:pPr>
              <w:spacing w:after="120"/>
              <w:jc w:val="center"/>
              <w:rPr>
                <w:b/>
                <w:sz w:val="20"/>
                <w:szCs w:val="20"/>
              </w:rPr>
            </w:pPr>
          </w:p>
        </w:tc>
        <w:tc>
          <w:tcPr>
            <w:tcW w:w="2013" w:type="dxa"/>
          </w:tcPr>
          <w:p w:rsidR="0060501F" w:rsidRPr="0060501F" w:rsidRDefault="0060501F" w:rsidP="0060501F">
            <w:pPr>
              <w:spacing w:after="120"/>
              <w:jc w:val="center"/>
              <w:rPr>
                <w:b/>
                <w:sz w:val="20"/>
                <w:szCs w:val="20"/>
              </w:rPr>
            </w:pPr>
          </w:p>
        </w:tc>
        <w:tc>
          <w:tcPr>
            <w:tcW w:w="2013" w:type="dxa"/>
          </w:tcPr>
          <w:p w:rsidR="0060501F" w:rsidRPr="0060501F" w:rsidRDefault="0060501F" w:rsidP="0060501F">
            <w:pPr>
              <w:spacing w:after="120"/>
              <w:jc w:val="center"/>
              <w:rPr>
                <w:b/>
                <w:sz w:val="20"/>
                <w:szCs w:val="20"/>
              </w:rPr>
            </w:pPr>
          </w:p>
        </w:tc>
      </w:tr>
      <w:tr w:rsidR="0060501F" w:rsidRPr="0060501F" w:rsidTr="0060501F">
        <w:tc>
          <w:tcPr>
            <w:tcW w:w="2012" w:type="dxa"/>
            <w:vAlign w:val="center"/>
          </w:tcPr>
          <w:p w:rsidR="0060501F" w:rsidRPr="0060501F" w:rsidRDefault="0060501F" w:rsidP="0060501F">
            <w:pPr>
              <w:spacing w:after="120"/>
              <w:rPr>
                <w:b/>
                <w:sz w:val="20"/>
                <w:szCs w:val="20"/>
              </w:rPr>
            </w:pPr>
            <w:r>
              <w:rPr>
                <w:b/>
                <w:sz w:val="20"/>
                <w:szCs w:val="20"/>
              </w:rPr>
              <w:t>Produção Leitões</w:t>
            </w:r>
          </w:p>
        </w:tc>
        <w:tc>
          <w:tcPr>
            <w:tcW w:w="2012" w:type="dxa"/>
          </w:tcPr>
          <w:p w:rsidR="0060501F" w:rsidRPr="0060501F" w:rsidRDefault="0060501F" w:rsidP="0060501F">
            <w:pPr>
              <w:spacing w:after="120"/>
              <w:jc w:val="center"/>
              <w:rPr>
                <w:b/>
                <w:sz w:val="20"/>
                <w:szCs w:val="20"/>
              </w:rPr>
            </w:pPr>
          </w:p>
        </w:tc>
        <w:tc>
          <w:tcPr>
            <w:tcW w:w="2013" w:type="dxa"/>
          </w:tcPr>
          <w:p w:rsidR="0060501F" w:rsidRPr="0060501F" w:rsidRDefault="0060501F" w:rsidP="0060501F">
            <w:pPr>
              <w:spacing w:after="120"/>
              <w:jc w:val="center"/>
              <w:rPr>
                <w:b/>
                <w:sz w:val="20"/>
                <w:szCs w:val="20"/>
              </w:rPr>
            </w:pPr>
          </w:p>
        </w:tc>
        <w:tc>
          <w:tcPr>
            <w:tcW w:w="2013" w:type="dxa"/>
          </w:tcPr>
          <w:p w:rsidR="0060501F" w:rsidRPr="0060501F" w:rsidRDefault="0060501F" w:rsidP="0060501F">
            <w:pPr>
              <w:spacing w:after="120"/>
              <w:jc w:val="center"/>
              <w:rPr>
                <w:b/>
                <w:sz w:val="20"/>
                <w:szCs w:val="20"/>
              </w:rPr>
            </w:pPr>
          </w:p>
        </w:tc>
        <w:tc>
          <w:tcPr>
            <w:tcW w:w="2013" w:type="dxa"/>
          </w:tcPr>
          <w:p w:rsidR="0060501F" w:rsidRPr="0060501F" w:rsidRDefault="0060501F" w:rsidP="0060501F">
            <w:pPr>
              <w:spacing w:after="120"/>
              <w:jc w:val="center"/>
              <w:rPr>
                <w:b/>
                <w:sz w:val="20"/>
                <w:szCs w:val="20"/>
              </w:rPr>
            </w:pPr>
          </w:p>
        </w:tc>
      </w:tr>
    </w:tbl>
    <w:p w:rsidR="0060501F" w:rsidRDefault="0060501F" w:rsidP="0060501F">
      <w:pPr>
        <w:spacing w:after="120"/>
        <w:jc w:val="center"/>
        <w:rPr>
          <w:sz w:val="22"/>
        </w:rPr>
      </w:pPr>
    </w:p>
    <w:p w:rsidR="0060501F" w:rsidRDefault="0060501F" w:rsidP="0060501F">
      <w:pPr>
        <w:spacing w:after="120"/>
        <w:jc w:val="both"/>
        <w:rPr>
          <w:sz w:val="22"/>
        </w:rPr>
      </w:pPr>
      <w:r>
        <w:rPr>
          <w:sz w:val="22"/>
        </w:rPr>
        <w:t>Local: _______________________________________  Data: _____/______________/__________</w:t>
      </w:r>
    </w:p>
    <w:p w:rsidR="0060501F" w:rsidRDefault="0060501F" w:rsidP="0060501F">
      <w:pPr>
        <w:spacing w:after="120"/>
        <w:jc w:val="both"/>
        <w:rPr>
          <w:sz w:val="22"/>
        </w:rPr>
      </w:pPr>
    </w:p>
    <w:p w:rsidR="0060501F" w:rsidRDefault="0060501F" w:rsidP="0060501F">
      <w:pPr>
        <w:spacing w:after="120"/>
        <w:jc w:val="both"/>
        <w:rPr>
          <w:sz w:val="22"/>
        </w:rPr>
      </w:pPr>
    </w:p>
    <w:p w:rsidR="0060501F" w:rsidRDefault="0060501F" w:rsidP="0060501F">
      <w:pPr>
        <w:spacing w:after="120"/>
        <w:jc w:val="both"/>
        <w:rPr>
          <w:sz w:val="22"/>
        </w:rPr>
      </w:pPr>
    </w:p>
    <w:p w:rsidR="0060501F" w:rsidRDefault="0060501F" w:rsidP="0060501F">
      <w:pPr>
        <w:spacing w:after="120"/>
        <w:jc w:val="center"/>
        <w:rPr>
          <w:sz w:val="22"/>
        </w:rPr>
      </w:pPr>
      <w:r>
        <w:rPr>
          <w:sz w:val="22"/>
        </w:rPr>
        <w:t>Assinatura do Agricultor                                                          Carimbo e Assinatura do Presidente do STR</w:t>
      </w:r>
    </w:p>
    <w:p w:rsidR="0060501F" w:rsidRDefault="0060501F" w:rsidP="0060501F">
      <w:pPr>
        <w:spacing w:after="120"/>
        <w:jc w:val="center"/>
        <w:rPr>
          <w:sz w:val="22"/>
        </w:rPr>
      </w:pPr>
    </w:p>
    <w:p w:rsidR="0060501F" w:rsidRDefault="0060501F" w:rsidP="0060501F">
      <w:pPr>
        <w:spacing w:after="120"/>
        <w:jc w:val="right"/>
        <w:rPr>
          <w:sz w:val="18"/>
        </w:rPr>
      </w:pPr>
    </w:p>
    <w:p w:rsidR="0060501F" w:rsidRPr="0060501F" w:rsidRDefault="0060501F" w:rsidP="0060501F">
      <w:pPr>
        <w:spacing w:after="120"/>
        <w:jc w:val="right"/>
        <w:rPr>
          <w:sz w:val="18"/>
        </w:rPr>
      </w:pPr>
      <w:r w:rsidRPr="0060501F">
        <w:rPr>
          <w:sz w:val="18"/>
        </w:rPr>
        <w:t>(Rubricar e carimbar a página 1)</w:t>
      </w:r>
    </w:p>
    <w:sectPr w:rsidR="0060501F" w:rsidRPr="0060501F" w:rsidSect="00C37559">
      <w:headerReference w:type="default" r:id="rId8"/>
      <w:footerReference w:type="default" r:id="rId9"/>
      <w:pgSz w:w="11906" w:h="16838"/>
      <w:pgMar w:top="1560" w:right="849" w:bottom="1417" w:left="1134"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09" w:rsidRDefault="00E63709" w:rsidP="003679DD">
      <w:r>
        <w:separator/>
      </w:r>
    </w:p>
  </w:endnote>
  <w:endnote w:type="continuationSeparator" w:id="0">
    <w:p w:rsidR="00E63709" w:rsidRDefault="00E63709" w:rsidP="0036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DD" w:rsidRDefault="003679DD" w:rsidP="00C37559">
    <w:pPr>
      <w:pStyle w:val="Rodap"/>
      <w:tabs>
        <w:tab w:val="center" w:pos="5457"/>
        <w:tab w:val="right" w:pos="10915"/>
      </w:tabs>
      <w:ind w:hanging="1134"/>
      <w:jc w:val="center"/>
    </w:pPr>
    <w:r>
      <w:rPr>
        <w:noProof/>
      </w:rPr>
      <w:drawing>
        <wp:inline distT="0" distB="0" distL="0" distR="0" wp14:anchorId="4EE9312D" wp14:editId="63106D0D">
          <wp:extent cx="7534274" cy="14192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ce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45" cy="1426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09" w:rsidRDefault="00E63709" w:rsidP="003679DD">
      <w:r>
        <w:separator/>
      </w:r>
    </w:p>
  </w:footnote>
  <w:footnote w:type="continuationSeparator" w:id="0">
    <w:p w:rsidR="00E63709" w:rsidRDefault="00E63709" w:rsidP="0036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DD" w:rsidRDefault="003679DD" w:rsidP="003679DD">
    <w:pPr>
      <w:pStyle w:val="Cabealho"/>
      <w:jc w:val="right"/>
    </w:pPr>
    <w:r>
      <w:rPr>
        <w:noProof/>
      </w:rPr>
      <w:drawing>
        <wp:anchor distT="0" distB="0" distL="114300" distR="114300" simplePos="0" relativeHeight="251658240" behindDoc="0" locked="0" layoutInCell="1" allowOverlap="1" wp14:anchorId="6EFC5F8B" wp14:editId="62EA3B13">
          <wp:simplePos x="0" y="0"/>
          <wp:positionH relativeFrom="column">
            <wp:posOffset>4211320</wp:posOffset>
          </wp:positionH>
          <wp:positionV relativeFrom="paragraph">
            <wp:posOffset>-4445</wp:posOffset>
          </wp:positionV>
          <wp:extent cx="2606040" cy="2037080"/>
          <wp:effectExtent l="0" t="0" r="3810" b="127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ce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6040" cy="2037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5C14"/>
    <w:multiLevelType w:val="hybridMultilevel"/>
    <w:tmpl w:val="0204C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9C3598"/>
    <w:multiLevelType w:val="hybridMultilevel"/>
    <w:tmpl w:val="E618C402"/>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1D52F67"/>
    <w:multiLevelType w:val="hybridMultilevel"/>
    <w:tmpl w:val="665A08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A4"/>
    <w:rsid w:val="00193E6D"/>
    <w:rsid w:val="001E3CBA"/>
    <w:rsid w:val="00211009"/>
    <w:rsid w:val="00251113"/>
    <w:rsid w:val="002E7FB7"/>
    <w:rsid w:val="00327438"/>
    <w:rsid w:val="003679DD"/>
    <w:rsid w:val="003733E0"/>
    <w:rsid w:val="004354C4"/>
    <w:rsid w:val="004E6629"/>
    <w:rsid w:val="005B3B34"/>
    <w:rsid w:val="0060501F"/>
    <w:rsid w:val="00697815"/>
    <w:rsid w:val="00784A3F"/>
    <w:rsid w:val="007F25AF"/>
    <w:rsid w:val="008425F8"/>
    <w:rsid w:val="00887315"/>
    <w:rsid w:val="008D2A61"/>
    <w:rsid w:val="00932897"/>
    <w:rsid w:val="00973992"/>
    <w:rsid w:val="00A00174"/>
    <w:rsid w:val="00A6701D"/>
    <w:rsid w:val="00A67646"/>
    <w:rsid w:val="00AB7618"/>
    <w:rsid w:val="00B147C1"/>
    <w:rsid w:val="00B914A4"/>
    <w:rsid w:val="00C37559"/>
    <w:rsid w:val="00C90B3B"/>
    <w:rsid w:val="00D91199"/>
    <w:rsid w:val="00E63709"/>
    <w:rsid w:val="00EA5DA4"/>
    <w:rsid w:val="00EB26A0"/>
    <w:rsid w:val="00F00C85"/>
    <w:rsid w:val="00F839E7"/>
    <w:rsid w:val="00F93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8E926A"/>
  <w15:docId w15:val="{ED5C07C6-52DA-4E53-8988-2867AE55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A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79DD"/>
    <w:pPr>
      <w:tabs>
        <w:tab w:val="center" w:pos="4252"/>
        <w:tab w:val="right" w:pos="8504"/>
      </w:tabs>
    </w:pPr>
  </w:style>
  <w:style w:type="character" w:customStyle="1" w:styleId="CabealhoChar">
    <w:name w:val="Cabeçalho Char"/>
    <w:basedOn w:val="Fontepargpadro"/>
    <w:link w:val="Cabealho"/>
    <w:uiPriority w:val="99"/>
    <w:rsid w:val="003679DD"/>
  </w:style>
  <w:style w:type="paragraph" w:styleId="Rodap">
    <w:name w:val="footer"/>
    <w:basedOn w:val="Normal"/>
    <w:link w:val="RodapChar"/>
    <w:uiPriority w:val="99"/>
    <w:unhideWhenUsed/>
    <w:rsid w:val="003679DD"/>
    <w:pPr>
      <w:tabs>
        <w:tab w:val="center" w:pos="4252"/>
        <w:tab w:val="right" w:pos="8504"/>
      </w:tabs>
    </w:pPr>
  </w:style>
  <w:style w:type="character" w:customStyle="1" w:styleId="RodapChar">
    <w:name w:val="Rodapé Char"/>
    <w:basedOn w:val="Fontepargpadro"/>
    <w:link w:val="Rodap"/>
    <w:uiPriority w:val="99"/>
    <w:rsid w:val="003679DD"/>
  </w:style>
  <w:style w:type="paragraph" w:styleId="Textodebalo">
    <w:name w:val="Balloon Text"/>
    <w:basedOn w:val="Normal"/>
    <w:link w:val="TextodebaloChar"/>
    <w:uiPriority w:val="99"/>
    <w:semiHidden/>
    <w:unhideWhenUsed/>
    <w:rsid w:val="003679DD"/>
    <w:rPr>
      <w:rFonts w:ascii="Tahoma" w:hAnsi="Tahoma" w:cs="Tahoma"/>
      <w:sz w:val="16"/>
      <w:szCs w:val="16"/>
    </w:rPr>
  </w:style>
  <w:style w:type="character" w:customStyle="1" w:styleId="TextodebaloChar">
    <w:name w:val="Texto de balão Char"/>
    <w:basedOn w:val="Fontepargpadro"/>
    <w:link w:val="Textodebalo"/>
    <w:uiPriority w:val="99"/>
    <w:semiHidden/>
    <w:rsid w:val="003679DD"/>
    <w:rPr>
      <w:rFonts w:ascii="Tahoma" w:hAnsi="Tahoma" w:cs="Tahoma"/>
      <w:sz w:val="16"/>
      <w:szCs w:val="16"/>
    </w:rPr>
  </w:style>
  <w:style w:type="character" w:styleId="Hyperlink">
    <w:name w:val="Hyperlink"/>
    <w:basedOn w:val="Fontepargpadro"/>
    <w:rsid w:val="00EA5DA4"/>
    <w:rPr>
      <w:color w:val="0000FF"/>
      <w:u w:val="single"/>
    </w:rPr>
  </w:style>
  <w:style w:type="table" w:styleId="Tabelacomgrade">
    <w:name w:val="Table Grid"/>
    <w:basedOn w:val="Tabelanormal"/>
    <w:rsid w:val="00EA5DA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1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ceita.fazend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avo\AppData\Roaming\Microsoft\Modelos\ceap%20nov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ceap novo.dotx</Template>
  <TotalTime>16</TotalTime>
  <Pages>1</Pages>
  <Words>2163</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Malschitzky</dc:creator>
  <cp:lastModifiedBy>Gustavo Malschitzky</cp:lastModifiedBy>
  <cp:revision>7</cp:revision>
  <cp:lastPrinted>2017-09-06T17:38:00Z</cp:lastPrinted>
  <dcterms:created xsi:type="dcterms:W3CDTF">2015-08-25T11:50:00Z</dcterms:created>
  <dcterms:modified xsi:type="dcterms:W3CDTF">2017-09-06T17:38:00Z</dcterms:modified>
</cp:coreProperties>
</file>